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32" w:rsidRPr="00F71183" w:rsidRDefault="00523A32" w:rsidP="00F71183">
      <w:pPr>
        <w:ind w:left="5670"/>
        <w:jc w:val="right"/>
        <w:rPr>
          <w:sz w:val="24"/>
          <w:szCs w:val="24"/>
        </w:rPr>
      </w:pPr>
      <w:r w:rsidRPr="00F71183">
        <w:rPr>
          <w:sz w:val="24"/>
          <w:szCs w:val="24"/>
        </w:rPr>
        <w:t xml:space="preserve">Приложение </w:t>
      </w:r>
    </w:p>
    <w:p w:rsidR="00523A32" w:rsidRPr="00F71183" w:rsidRDefault="00523A32" w:rsidP="00F71183">
      <w:pPr>
        <w:ind w:left="5670"/>
        <w:jc w:val="right"/>
        <w:rPr>
          <w:sz w:val="24"/>
          <w:szCs w:val="24"/>
        </w:rPr>
      </w:pPr>
      <w:r w:rsidRPr="00F71183">
        <w:rPr>
          <w:sz w:val="24"/>
          <w:szCs w:val="24"/>
        </w:rPr>
        <w:t>к постановлению Правительства Республики Казахстан</w:t>
      </w:r>
    </w:p>
    <w:p w:rsidR="00523A32" w:rsidRPr="00F71183" w:rsidRDefault="00523A32" w:rsidP="00F71183">
      <w:pPr>
        <w:autoSpaceDE w:val="0"/>
        <w:autoSpaceDN w:val="0"/>
        <w:ind w:left="5670"/>
        <w:jc w:val="right"/>
        <w:rPr>
          <w:sz w:val="24"/>
          <w:szCs w:val="24"/>
          <w:lang w:val="kk-KZ"/>
        </w:rPr>
      </w:pPr>
      <w:r w:rsidRPr="00F71183">
        <w:rPr>
          <w:sz w:val="24"/>
          <w:szCs w:val="24"/>
        </w:rPr>
        <w:t>от «</w:t>
      </w:r>
      <w:r w:rsidR="005E734C" w:rsidRPr="00F71183">
        <w:rPr>
          <w:sz w:val="24"/>
          <w:szCs w:val="24"/>
        </w:rPr>
        <w:t xml:space="preserve"> 11</w:t>
      </w:r>
      <w:r w:rsidRPr="00F71183">
        <w:rPr>
          <w:sz w:val="24"/>
          <w:szCs w:val="24"/>
        </w:rPr>
        <w:t xml:space="preserve"> » </w:t>
      </w:r>
      <w:r w:rsidR="005E734C" w:rsidRPr="00F71183">
        <w:rPr>
          <w:sz w:val="24"/>
          <w:szCs w:val="24"/>
        </w:rPr>
        <w:t>июля</w:t>
      </w:r>
      <w:r w:rsidRPr="00F71183">
        <w:rPr>
          <w:sz w:val="24"/>
          <w:szCs w:val="24"/>
          <w:lang w:val="kk-KZ"/>
        </w:rPr>
        <w:t xml:space="preserve">  </w:t>
      </w:r>
      <w:r w:rsidRPr="00F71183">
        <w:rPr>
          <w:sz w:val="24"/>
          <w:szCs w:val="24"/>
        </w:rPr>
        <w:t xml:space="preserve">2014 года </w:t>
      </w:r>
    </w:p>
    <w:p w:rsidR="00523A32" w:rsidRPr="00F71183" w:rsidRDefault="00523A32" w:rsidP="00F71183">
      <w:pPr>
        <w:autoSpaceDE w:val="0"/>
        <w:autoSpaceDN w:val="0"/>
        <w:ind w:left="5670"/>
        <w:jc w:val="right"/>
        <w:rPr>
          <w:sz w:val="24"/>
          <w:szCs w:val="24"/>
          <w:lang w:val="kk-KZ"/>
        </w:rPr>
      </w:pPr>
      <w:r w:rsidRPr="00F71183">
        <w:rPr>
          <w:sz w:val="24"/>
          <w:szCs w:val="24"/>
          <w:lang w:val="kk-KZ"/>
        </w:rPr>
        <w:t xml:space="preserve">                        </w:t>
      </w:r>
      <w:r w:rsidRPr="00F71183">
        <w:rPr>
          <w:sz w:val="24"/>
          <w:szCs w:val="24"/>
        </w:rPr>
        <w:t>№</w:t>
      </w:r>
      <w:r w:rsidR="005E734C" w:rsidRPr="00F71183">
        <w:rPr>
          <w:sz w:val="24"/>
          <w:szCs w:val="24"/>
        </w:rPr>
        <w:t xml:space="preserve"> 791</w:t>
      </w:r>
    </w:p>
    <w:p w:rsidR="00523A32" w:rsidRPr="00F71183" w:rsidRDefault="00523A32" w:rsidP="00F71183">
      <w:pPr>
        <w:jc w:val="right"/>
        <w:rPr>
          <w:sz w:val="24"/>
          <w:szCs w:val="24"/>
        </w:rPr>
      </w:pPr>
    </w:p>
    <w:p w:rsidR="00523A32" w:rsidRPr="00F71183" w:rsidRDefault="00523A32" w:rsidP="00F71183">
      <w:pPr>
        <w:jc w:val="right"/>
        <w:rPr>
          <w:sz w:val="24"/>
          <w:szCs w:val="24"/>
        </w:rPr>
      </w:pPr>
    </w:p>
    <w:p w:rsidR="00523A32" w:rsidRPr="00F71183" w:rsidRDefault="00523A32" w:rsidP="00F71183">
      <w:pPr>
        <w:ind w:left="5670"/>
        <w:jc w:val="right"/>
        <w:rPr>
          <w:sz w:val="24"/>
          <w:szCs w:val="24"/>
          <w:lang w:val="kk-KZ"/>
        </w:rPr>
      </w:pPr>
      <w:r w:rsidRPr="00F71183">
        <w:rPr>
          <w:sz w:val="24"/>
          <w:szCs w:val="24"/>
        </w:rPr>
        <w:t> Утвержден</w:t>
      </w:r>
      <w:r w:rsidRPr="00F71183">
        <w:rPr>
          <w:sz w:val="24"/>
          <w:szCs w:val="24"/>
          <w:lang w:val="kk-KZ"/>
        </w:rPr>
        <w:t>ы</w:t>
      </w:r>
    </w:p>
    <w:p w:rsidR="00523A32" w:rsidRPr="00F71183" w:rsidRDefault="00523A32" w:rsidP="00F71183">
      <w:pPr>
        <w:ind w:left="5670"/>
        <w:jc w:val="right"/>
        <w:rPr>
          <w:sz w:val="24"/>
          <w:szCs w:val="24"/>
        </w:rPr>
      </w:pPr>
      <w:r w:rsidRPr="00F71183">
        <w:rPr>
          <w:sz w:val="24"/>
          <w:szCs w:val="24"/>
        </w:rPr>
        <w:t>постановлением Правительства</w:t>
      </w:r>
    </w:p>
    <w:p w:rsidR="00523A32" w:rsidRPr="00F71183" w:rsidRDefault="00523A32" w:rsidP="00F71183">
      <w:pPr>
        <w:ind w:left="5670"/>
        <w:jc w:val="right"/>
        <w:rPr>
          <w:sz w:val="24"/>
          <w:szCs w:val="24"/>
        </w:rPr>
      </w:pPr>
      <w:r w:rsidRPr="00F71183">
        <w:rPr>
          <w:sz w:val="24"/>
          <w:szCs w:val="24"/>
        </w:rPr>
        <w:t>Республики Казахстан</w:t>
      </w:r>
    </w:p>
    <w:p w:rsidR="00523A32" w:rsidRDefault="00523A32" w:rsidP="00F71183">
      <w:pPr>
        <w:autoSpaceDE w:val="0"/>
        <w:autoSpaceDN w:val="0"/>
        <w:ind w:left="5670"/>
        <w:jc w:val="right"/>
        <w:rPr>
          <w:sz w:val="24"/>
          <w:szCs w:val="24"/>
          <w:lang w:val="en-US"/>
        </w:rPr>
      </w:pPr>
      <w:r w:rsidRPr="00F71183">
        <w:rPr>
          <w:sz w:val="24"/>
          <w:szCs w:val="24"/>
        </w:rPr>
        <w:t>от 3 февраля 2011 года № 74</w:t>
      </w:r>
    </w:p>
    <w:p w:rsidR="00F71183" w:rsidRPr="00F71183" w:rsidRDefault="00F71183" w:rsidP="00F71183">
      <w:pPr>
        <w:autoSpaceDE w:val="0"/>
        <w:autoSpaceDN w:val="0"/>
        <w:ind w:left="5670"/>
        <w:jc w:val="right"/>
        <w:rPr>
          <w:sz w:val="24"/>
          <w:szCs w:val="24"/>
          <w:lang w:val="en-US"/>
        </w:rPr>
      </w:pPr>
    </w:p>
    <w:p w:rsidR="00523A32" w:rsidRPr="00F71183" w:rsidRDefault="00523A32" w:rsidP="00F71183">
      <w:pPr>
        <w:autoSpaceDE w:val="0"/>
        <w:autoSpaceDN w:val="0"/>
        <w:ind w:left="5670"/>
        <w:jc w:val="center"/>
        <w:rPr>
          <w:sz w:val="24"/>
          <w:szCs w:val="24"/>
        </w:rPr>
      </w:pPr>
    </w:p>
    <w:p w:rsidR="00523A32" w:rsidRPr="00F71183" w:rsidRDefault="00523A32" w:rsidP="00F71183">
      <w:pPr>
        <w:autoSpaceDE w:val="0"/>
        <w:autoSpaceDN w:val="0"/>
        <w:ind w:left="5670"/>
        <w:jc w:val="center"/>
        <w:rPr>
          <w:sz w:val="24"/>
          <w:szCs w:val="24"/>
        </w:rPr>
      </w:pPr>
      <w:r w:rsidRPr="00F71183">
        <w:rPr>
          <w:sz w:val="24"/>
          <w:szCs w:val="24"/>
        </w:rPr>
        <w:t> </w:t>
      </w:r>
    </w:p>
    <w:p w:rsidR="00523A32" w:rsidRPr="00F71183" w:rsidRDefault="00F71183" w:rsidP="00F71183">
      <w:pPr>
        <w:jc w:val="center"/>
        <w:rPr>
          <w:sz w:val="24"/>
          <w:szCs w:val="24"/>
        </w:rPr>
      </w:pPr>
      <w:r w:rsidRPr="00F71183">
        <w:rPr>
          <w:rStyle w:val="s1"/>
          <w:sz w:val="24"/>
          <w:szCs w:val="24"/>
        </w:rPr>
        <w:t xml:space="preserve">ПРАВИЛА </w:t>
      </w:r>
      <w:r w:rsidR="00523A32" w:rsidRPr="00F71183">
        <w:rPr>
          <w:rStyle w:val="s1"/>
          <w:sz w:val="24"/>
          <w:szCs w:val="24"/>
        </w:rPr>
        <w:t>(методика)</w:t>
      </w:r>
    </w:p>
    <w:p w:rsidR="00523A32" w:rsidRPr="00F71183" w:rsidRDefault="00523A32" w:rsidP="00F71183">
      <w:pPr>
        <w:jc w:val="center"/>
        <w:rPr>
          <w:sz w:val="24"/>
          <w:szCs w:val="24"/>
        </w:rPr>
      </w:pPr>
      <w:r w:rsidRPr="00F71183">
        <w:rPr>
          <w:rStyle w:val="s1"/>
          <w:sz w:val="24"/>
          <w:szCs w:val="24"/>
        </w:rPr>
        <w:t>ценообразования на концентрат природного урана</w:t>
      </w:r>
    </w:p>
    <w:p w:rsidR="00523A32" w:rsidRPr="00F71183" w:rsidRDefault="00523A32" w:rsidP="00F71183">
      <w:pPr>
        <w:autoSpaceDE w:val="0"/>
        <w:autoSpaceDN w:val="0"/>
        <w:ind w:firstLine="709"/>
        <w:jc w:val="center"/>
        <w:rPr>
          <w:sz w:val="24"/>
          <w:szCs w:val="24"/>
        </w:rPr>
      </w:pPr>
      <w:r w:rsidRPr="00F71183">
        <w:rPr>
          <w:b/>
          <w:bCs/>
          <w:sz w:val="24"/>
          <w:szCs w:val="24"/>
        </w:rPr>
        <w:t> </w:t>
      </w:r>
    </w:p>
    <w:p w:rsidR="00523A32" w:rsidRPr="00F71183" w:rsidRDefault="00523A32" w:rsidP="00F71183">
      <w:pPr>
        <w:autoSpaceDE w:val="0"/>
        <w:autoSpaceDN w:val="0"/>
        <w:ind w:firstLine="709"/>
        <w:jc w:val="center"/>
        <w:rPr>
          <w:sz w:val="24"/>
          <w:szCs w:val="24"/>
        </w:rPr>
      </w:pPr>
      <w:r w:rsidRPr="00F71183">
        <w:rPr>
          <w:b/>
          <w:bCs/>
          <w:sz w:val="24"/>
          <w:szCs w:val="24"/>
        </w:rPr>
        <w:t> </w:t>
      </w:r>
    </w:p>
    <w:p w:rsidR="00523A32" w:rsidRPr="00F71183" w:rsidRDefault="00523A32" w:rsidP="00F71183">
      <w:pPr>
        <w:ind w:firstLine="709"/>
        <w:jc w:val="center"/>
        <w:rPr>
          <w:sz w:val="24"/>
          <w:szCs w:val="24"/>
        </w:rPr>
      </w:pPr>
      <w:r w:rsidRPr="00F71183">
        <w:rPr>
          <w:rStyle w:val="s1"/>
          <w:sz w:val="24"/>
          <w:szCs w:val="24"/>
        </w:rPr>
        <w:t>1. Общие положения</w:t>
      </w:r>
    </w:p>
    <w:p w:rsidR="00523A32" w:rsidRPr="00F71183" w:rsidRDefault="00523A32" w:rsidP="00F71183">
      <w:pPr>
        <w:autoSpaceDE w:val="0"/>
        <w:autoSpaceDN w:val="0"/>
        <w:ind w:firstLine="709"/>
        <w:jc w:val="center"/>
        <w:rPr>
          <w:sz w:val="24"/>
          <w:szCs w:val="24"/>
        </w:rPr>
      </w:pPr>
      <w:r w:rsidRPr="00F71183">
        <w:rPr>
          <w:b/>
          <w:bCs/>
          <w:sz w:val="24"/>
          <w:szCs w:val="24"/>
        </w:rPr>
        <w:t> 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rStyle w:val="s0"/>
          <w:sz w:val="24"/>
          <w:szCs w:val="24"/>
        </w:rPr>
        <w:t>1. Настоящие Правила (методика) ценообразования на концентрат природного урана (далее - Правила) устанавливают порядок определения (расчета</w:t>
      </w:r>
      <w:r w:rsidRPr="00F71183">
        <w:rPr>
          <w:sz w:val="24"/>
          <w:szCs w:val="24"/>
        </w:rPr>
        <w:t>) цен реализации концентрата природного урана по сделкам, совершаемым в соответствии с контрактами на куплю-продажу концентрата природного урана.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 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 </w:t>
      </w:r>
    </w:p>
    <w:p w:rsidR="00523A32" w:rsidRPr="00F71183" w:rsidRDefault="00523A32" w:rsidP="00F71183">
      <w:pPr>
        <w:jc w:val="center"/>
        <w:rPr>
          <w:sz w:val="24"/>
          <w:szCs w:val="24"/>
        </w:rPr>
      </w:pPr>
      <w:bookmarkStart w:id="0" w:name="SUB200"/>
      <w:bookmarkEnd w:id="0"/>
      <w:r w:rsidRPr="00F71183">
        <w:rPr>
          <w:rStyle w:val="s1"/>
          <w:sz w:val="24"/>
          <w:szCs w:val="24"/>
        </w:rPr>
        <w:t>2. Термины, определения и аббревиатуры, используемые</w:t>
      </w:r>
    </w:p>
    <w:p w:rsidR="00523A32" w:rsidRPr="00F71183" w:rsidRDefault="00523A32" w:rsidP="00F71183">
      <w:pPr>
        <w:jc w:val="center"/>
        <w:rPr>
          <w:sz w:val="24"/>
          <w:szCs w:val="24"/>
        </w:rPr>
      </w:pPr>
      <w:r w:rsidRPr="00F71183">
        <w:rPr>
          <w:rStyle w:val="s1"/>
          <w:sz w:val="24"/>
          <w:szCs w:val="24"/>
        </w:rPr>
        <w:t>в настоящих Правилах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b/>
          <w:bCs/>
          <w:sz w:val="24"/>
          <w:szCs w:val="24"/>
        </w:rPr>
        <w:t> 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2. Термины, определения и аббревиатуры, используемые в настоящих Правилах: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1) долгосрочный контракт - контракт на куплю-продажу концентрата природного урана со сроком действия от трех и более лет.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2) среднесрочный контракт - контракт на куплю-продажу концентрата природного урана со сроком действия от полутора до трех лет.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 xml:space="preserve">3) </w:t>
      </w:r>
      <w:proofErr w:type="spellStart"/>
      <w:r w:rsidRPr="00F71183">
        <w:rPr>
          <w:sz w:val="24"/>
          <w:szCs w:val="24"/>
        </w:rPr>
        <w:t>спотовый</w:t>
      </w:r>
      <w:proofErr w:type="spellEnd"/>
      <w:r w:rsidRPr="00F71183">
        <w:rPr>
          <w:sz w:val="24"/>
          <w:szCs w:val="24"/>
        </w:rPr>
        <w:t xml:space="preserve"> контракт - контракт на куплю-продажу концентрата природного урана со сроком действия от шести месяцев до полутора лет.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4) краткосрочный контракт - контракт на куплю-продажу концентрата природного урана со сроком действия не более шести месяцев.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  <w:lang w:val="kk-KZ"/>
        </w:rPr>
      </w:pPr>
      <w:r w:rsidRPr="00F71183">
        <w:rPr>
          <w:sz w:val="24"/>
          <w:szCs w:val="24"/>
        </w:rPr>
        <w:t xml:space="preserve">5) оферта - предложение о заключении контракта на куплю-продажу концентрата природного урана, если оно достаточно определено и выражает намерение лица, сделавшего предложение, считать себя связанным в случае его принятия (акцепта). Предложение является достаточно определенным, если в нем указаны существенные условия договора или порядок их определения. При этом для целей настоящих Правил срок действия оферты не должен превышать шести месяцев </w:t>
      </w:r>
      <w:proofErr w:type="gramStart"/>
      <w:r w:rsidRPr="00F71183">
        <w:rPr>
          <w:sz w:val="24"/>
          <w:szCs w:val="24"/>
        </w:rPr>
        <w:t>с даты</w:t>
      </w:r>
      <w:proofErr w:type="gramEnd"/>
      <w:r w:rsidRPr="00F71183">
        <w:rPr>
          <w:sz w:val="24"/>
          <w:szCs w:val="24"/>
        </w:rPr>
        <w:t xml:space="preserve"> ее подачи до ее принятия (акцепта), за исключением оферты, на основании которой заключается краткосрочный контракт. Срок действия оферты по краткосрочному контракту не должен превышать двух месяцев </w:t>
      </w:r>
      <w:proofErr w:type="gramStart"/>
      <w:r w:rsidRPr="00F71183">
        <w:rPr>
          <w:sz w:val="24"/>
          <w:szCs w:val="24"/>
        </w:rPr>
        <w:t>с даты</w:t>
      </w:r>
      <w:proofErr w:type="gramEnd"/>
      <w:r w:rsidRPr="00F71183">
        <w:rPr>
          <w:sz w:val="24"/>
          <w:szCs w:val="24"/>
        </w:rPr>
        <w:t xml:space="preserve"> ее подачи до ее принятия (акцепта)</w:t>
      </w:r>
      <w:r w:rsidRPr="00F71183">
        <w:rPr>
          <w:sz w:val="24"/>
          <w:szCs w:val="24"/>
          <w:lang w:val="kk-KZ"/>
        </w:rPr>
        <w:t>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  <w:lang w:val="kk-KZ"/>
        </w:rPr>
      </w:pPr>
      <w:r w:rsidRPr="00F71183">
        <w:rPr>
          <w:sz w:val="24"/>
          <w:szCs w:val="24"/>
        </w:rPr>
        <w:t xml:space="preserve">6) цена из официально признанных источников информации - индикатор долгосрочной, среднесрочной или </w:t>
      </w:r>
      <w:proofErr w:type="spellStart"/>
      <w:r w:rsidRPr="00F71183">
        <w:rPr>
          <w:sz w:val="24"/>
          <w:szCs w:val="24"/>
        </w:rPr>
        <w:t>спотовой</w:t>
      </w:r>
      <w:proofErr w:type="spellEnd"/>
      <w:r w:rsidRPr="00F71183">
        <w:rPr>
          <w:sz w:val="24"/>
          <w:szCs w:val="24"/>
        </w:rPr>
        <w:t xml:space="preserve"> цены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*, публикуемый в долларах Соединенных Штатов Америки (далее - США) компаниями «</w:t>
      </w:r>
      <w:proofErr w:type="spellStart"/>
      <w:r w:rsidRPr="00F71183">
        <w:rPr>
          <w:sz w:val="24"/>
          <w:szCs w:val="24"/>
        </w:rPr>
        <w:t>Ux</w:t>
      </w:r>
      <w:proofErr w:type="spellEnd"/>
      <w:r w:rsidRPr="00F71183">
        <w:rPr>
          <w:sz w:val="24"/>
          <w:szCs w:val="24"/>
        </w:rPr>
        <w:t xml:space="preserve"> </w:t>
      </w:r>
      <w:proofErr w:type="spellStart"/>
      <w:r w:rsidRPr="00F71183">
        <w:rPr>
          <w:sz w:val="24"/>
          <w:szCs w:val="24"/>
        </w:rPr>
        <w:t>Consulting</w:t>
      </w:r>
      <w:proofErr w:type="spellEnd"/>
      <w:r w:rsidRPr="00F71183">
        <w:rPr>
          <w:sz w:val="24"/>
          <w:szCs w:val="24"/>
        </w:rPr>
        <w:t xml:space="preserve"> LLC» (США) и «</w:t>
      </w:r>
      <w:proofErr w:type="spellStart"/>
      <w:r w:rsidRPr="00F71183">
        <w:rPr>
          <w:sz w:val="24"/>
          <w:szCs w:val="24"/>
        </w:rPr>
        <w:t>TradeTech</w:t>
      </w:r>
      <w:proofErr w:type="spellEnd"/>
      <w:r w:rsidRPr="00F71183">
        <w:rPr>
          <w:sz w:val="24"/>
          <w:szCs w:val="24"/>
        </w:rPr>
        <w:t xml:space="preserve"> LLC» (США), выраженной 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</w:t>
      </w:r>
      <w:r w:rsidRPr="00F71183">
        <w:rPr>
          <w:sz w:val="24"/>
          <w:szCs w:val="24"/>
          <w:lang w:val="kk-KZ"/>
        </w:rPr>
        <w:t>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  <w:lang w:val="kk-KZ"/>
        </w:rPr>
      </w:pPr>
      <w:r w:rsidRPr="00F71183">
        <w:rPr>
          <w:sz w:val="24"/>
          <w:szCs w:val="24"/>
        </w:rPr>
        <w:lastRenderedPageBreak/>
        <w:t>7) цена сделки - цена реализации фунта концентрата природного урана, рассчитанная по формуле, установленной в контракте в соответствии с настоящими Правилами. В случае</w:t>
      </w:r>
      <w:proofErr w:type="gramStart"/>
      <w:r w:rsidRPr="00F71183">
        <w:rPr>
          <w:sz w:val="24"/>
          <w:szCs w:val="24"/>
          <w:lang w:val="kk-KZ"/>
        </w:rPr>
        <w:t>,</w:t>
      </w:r>
      <w:proofErr w:type="gramEnd"/>
      <w:r w:rsidRPr="00F71183">
        <w:rPr>
          <w:sz w:val="24"/>
          <w:szCs w:val="24"/>
        </w:rPr>
        <w:t xml:space="preserve"> если валютой платежа по контракту является не доллар США, то к цене сделки применяется коэффициент перевода доллара США в валюту платежа по курсу, действующему на дату перехода права собственности</w:t>
      </w:r>
      <w:r w:rsidRPr="00F71183">
        <w:rPr>
          <w:sz w:val="24"/>
          <w:szCs w:val="24"/>
          <w:lang w:val="kk-KZ"/>
        </w:rPr>
        <w:t>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F71183">
        <w:rPr>
          <w:sz w:val="24"/>
          <w:szCs w:val="24"/>
        </w:rPr>
        <w:t xml:space="preserve">8) коэффициент эскалации - значение, отражающее уровень инфляции валюты платежа по данным, опубликованным уполномоченным органом страны эмитента валюты платежа (Департамент </w:t>
      </w:r>
      <w:r w:rsidRPr="00F71183">
        <w:rPr>
          <w:sz w:val="24"/>
          <w:szCs w:val="24"/>
          <w:lang w:val="kk-KZ"/>
        </w:rPr>
        <w:t>к</w:t>
      </w:r>
      <w:proofErr w:type="spellStart"/>
      <w:r w:rsidRPr="00F71183">
        <w:rPr>
          <w:sz w:val="24"/>
          <w:szCs w:val="24"/>
        </w:rPr>
        <w:t>оммерции</w:t>
      </w:r>
      <w:proofErr w:type="spellEnd"/>
      <w:r w:rsidRPr="00F71183">
        <w:rPr>
          <w:sz w:val="24"/>
          <w:szCs w:val="24"/>
        </w:rPr>
        <w:t xml:space="preserve"> США, если валютой платежа является доллар США;</w:t>
      </w:r>
      <w:r w:rsidRPr="00F71183">
        <w:rPr>
          <w:sz w:val="24"/>
          <w:szCs w:val="24"/>
          <w:lang w:val="kk-KZ"/>
        </w:rPr>
        <w:t xml:space="preserve"> </w:t>
      </w:r>
      <w:r w:rsidRPr="00F71183">
        <w:rPr>
          <w:sz w:val="24"/>
          <w:szCs w:val="24"/>
        </w:rPr>
        <w:t xml:space="preserve">Центральный Европейский Банк, если валютой платежа является </w:t>
      </w:r>
      <w:r w:rsidRPr="00F71183">
        <w:rPr>
          <w:sz w:val="24"/>
          <w:szCs w:val="24"/>
          <w:lang w:val="kk-KZ"/>
        </w:rPr>
        <w:t>е</w:t>
      </w:r>
      <w:proofErr w:type="spellStart"/>
      <w:r w:rsidRPr="00F71183">
        <w:rPr>
          <w:sz w:val="24"/>
          <w:szCs w:val="24"/>
        </w:rPr>
        <w:t>вро</w:t>
      </w:r>
      <w:proofErr w:type="spellEnd"/>
      <w:r w:rsidRPr="00F71183">
        <w:rPr>
          <w:sz w:val="24"/>
          <w:szCs w:val="24"/>
        </w:rPr>
        <w:t>; для других валют - уполномоченный орган страны эмитента валюты платежа, указанный в контракте)</w:t>
      </w:r>
      <w:r w:rsidRPr="00F71183">
        <w:rPr>
          <w:sz w:val="24"/>
          <w:szCs w:val="24"/>
          <w:lang w:val="kk-KZ"/>
        </w:rPr>
        <w:t>,</w:t>
      </w:r>
      <w:r w:rsidRPr="00F71183">
        <w:rPr>
          <w:sz w:val="24"/>
          <w:szCs w:val="24"/>
        </w:rPr>
        <w:t xml:space="preserve"> и применяемое к базовой цене.</w:t>
      </w:r>
      <w:proofErr w:type="gramEnd"/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  <w:lang w:val="kk-KZ"/>
        </w:rPr>
      </w:pPr>
      <w:r w:rsidRPr="00F71183">
        <w:rPr>
          <w:sz w:val="24"/>
          <w:szCs w:val="24"/>
        </w:rPr>
        <w:t xml:space="preserve">Коэффициент эскалации определяется как соотношение величин </w:t>
      </w:r>
      <w:r w:rsidRPr="00F71183">
        <w:rPr>
          <w:sz w:val="24"/>
          <w:szCs w:val="24"/>
          <w:lang w:val="kk-KZ"/>
        </w:rPr>
        <w:t>и</w:t>
      </w:r>
      <w:proofErr w:type="spellStart"/>
      <w:r w:rsidRPr="00F71183">
        <w:rPr>
          <w:sz w:val="24"/>
          <w:szCs w:val="24"/>
        </w:rPr>
        <w:t>ндекса</w:t>
      </w:r>
      <w:proofErr w:type="spellEnd"/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kk-KZ"/>
        </w:rPr>
        <w:t>д</w:t>
      </w:r>
      <w:proofErr w:type="spellStart"/>
      <w:r w:rsidRPr="00F71183">
        <w:rPr>
          <w:sz w:val="24"/>
          <w:szCs w:val="24"/>
        </w:rPr>
        <w:t>ефлятора</w:t>
      </w:r>
      <w:proofErr w:type="spellEnd"/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kk-KZ"/>
        </w:rPr>
        <w:t>ц</w:t>
      </w:r>
      <w:proofErr w:type="spellStart"/>
      <w:r w:rsidRPr="00F71183">
        <w:rPr>
          <w:sz w:val="24"/>
          <w:szCs w:val="24"/>
        </w:rPr>
        <w:t>ен</w:t>
      </w:r>
      <w:proofErr w:type="spellEnd"/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kk-KZ"/>
        </w:rPr>
        <w:t>в</w:t>
      </w:r>
      <w:proofErr w:type="spellStart"/>
      <w:r w:rsidRPr="00F71183">
        <w:rPr>
          <w:sz w:val="24"/>
          <w:szCs w:val="24"/>
        </w:rPr>
        <w:t>нутреннего</w:t>
      </w:r>
      <w:proofErr w:type="spellEnd"/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kk-KZ"/>
        </w:rPr>
        <w:t>в</w:t>
      </w:r>
      <w:proofErr w:type="spellStart"/>
      <w:r w:rsidRPr="00F71183">
        <w:rPr>
          <w:sz w:val="24"/>
          <w:szCs w:val="24"/>
        </w:rPr>
        <w:t>алового</w:t>
      </w:r>
      <w:proofErr w:type="spellEnd"/>
      <w:r w:rsidRPr="00F71183">
        <w:rPr>
          <w:sz w:val="24"/>
          <w:szCs w:val="24"/>
        </w:rPr>
        <w:t xml:space="preserve"> продукта (далее - ВВП), публикуемого за один квартал, предшествующий кварталу перехода права собственности на товар покупателю, и </w:t>
      </w:r>
      <w:r w:rsidRPr="00F71183">
        <w:rPr>
          <w:sz w:val="24"/>
          <w:szCs w:val="24"/>
          <w:lang w:val="kk-KZ"/>
        </w:rPr>
        <w:t>и</w:t>
      </w:r>
      <w:proofErr w:type="spellStart"/>
      <w:r w:rsidRPr="00F71183">
        <w:rPr>
          <w:sz w:val="24"/>
          <w:szCs w:val="24"/>
        </w:rPr>
        <w:t>ндекса</w:t>
      </w:r>
      <w:proofErr w:type="spellEnd"/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kk-KZ"/>
        </w:rPr>
        <w:t>д</w:t>
      </w:r>
      <w:proofErr w:type="spellStart"/>
      <w:r w:rsidRPr="00F71183">
        <w:rPr>
          <w:sz w:val="24"/>
          <w:szCs w:val="24"/>
        </w:rPr>
        <w:t>ефлятора</w:t>
      </w:r>
      <w:proofErr w:type="spellEnd"/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kk-KZ"/>
        </w:rPr>
        <w:t>ц</w:t>
      </w:r>
      <w:proofErr w:type="spellStart"/>
      <w:r w:rsidRPr="00F71183">
        <w:rPr>
          <w:sz w:val="24"/>
          <w:szCs w:val="24"/>
        </w:rPr>
        <w:t>ен</w:t>
      </w:r>
      <w:proofErr w:type="spellEnd"/>
      <w:r w:rsidRPr="00F71183">
        <w:rPr>
          <w:sz w:val="24"/>
          <w:szCs w:val="24"/>
        </w:rPr>
        <w:t xml:space="preserve"> ВВП, публикуемого на квартал заключения контракта или квартал подачи оферты</w:t>
      </w:r>
      <w:r w:rsidRPr="00F71183">
        <w:rPr>
          <w:sz w:val="24"/>
          <w:szCs w:val="24"/>
          <w:lang w:val="kk-KZ"/>
        </w:rPr>
        <w:t>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  <w:lang w:val="kk-KZ"/>
        </w:rPr>
      </w:pPr>
      <w:proofErr w:type="gramStart"/>
      <w:r w:rsidRPr="00F71183">
        <w:rPr>
          <w:sz w:val="24"/>
          <w:szCs w:val="24"/>
        </w:rPr>
        <w:t>В случаях, когда переход права собственности по контрактам наступает более чем через пять лет с даты вступления контракта в силу, то коэффициент эскалации должен определяться как соотношение величин Индекса Дефлятора Цен</w:t>
      </w:r>
      <w:r w:rsidRPr="00F71183">
        <w:rPr>
          <w:sz w:val="24"/>
          <w:szCs w:val="24"/>
          <w:lang w:val="kk-KZ"/>
        </w:rPr>
        <w:t xml:space="preserve"> ВВП</w:t>
      </w:r>
      <w:r w:rsidRPr="00F71183">
        <w:rPr>
          <w:sz w:val="24"/>
          <w:szCs w:val="24"/>
        </w:rPr>
        <w:t xml:space="preserve">, публикуемого за один квартал, предшествующий кварталу перехода права собственности на товар покупателю, и </w:t>
      </w:r>
      <w:r w:rsidRPr="00F71183">
        <w:rPr>
          <w:sz w:val="24"/>
          <w:szCs w:val="24"/>
          <w:lang w:val="kk-KZ"/>
        </w:rPr>
        <w:t>и</w:t>
      </w:r>
      <w:proofErr w:type="spellStart"/>
      <w:r w:rsidRPr="00F71183">
        <w:rPr>
          <w:sz w:val="24"/>
          <w:szCs w:val="24"/>
        </w:rPr>
        <w:t>ндекса</w:t>
      </w:r>
      <w:proofErr w:type="spellEnd"/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kk-KZ"/>
        </w:rPr>
        <w:t>д</w:t>
      </w:r>
      <w:proofErr w:type="spellStart"/>
      <w:r w:rsidRPr="00F71183">
        <w:rPr>
          <w:sz w:val="24"/>
          <w:szCs w:val="24"/>
        </w:rPr>
        <w:t>ефлятора</w:t>
      </w:r>
      <w:proofErr w:type="spellEnd"/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kk-KZ"/>
        </w:rPr>
        <w:t>ц</w:t>
      </w:r>
      <w:proofErr w:type="spellStart"/>
      <w:r w:rsidRPr="00F71183">
        <w:rPr>
          <w:sz w:val="24"/>
          <w:szCs w:val="24"/>
        </w:rPr>
        <w:t>ен</w:t>
      </w:r>
      <w:proofErr w:type="spellEnd"/>
      <w:r w:rsidRPr="00F71183">
        <w:rPr>
          <w:sz w:val="24"/>
          <w:szCs w:val="24"/>
        </w:rPr>
        <w:t xml:space="preserve"> ВВП, публикуемого на первый квартал первого года поставок по контракту</w:t>
      </w:r>
      <w:r w:rsidRPr="00F71183">
        <w:rPr>
          <w:sz w:val="24"/>
          <w:szCs w:val="24"/>
          <w:lang w:val="kk-KZ"/>
        </w:rPr>
        <w:t>.</w:t>
      </w:r>
      <w:proofErr w:type="gramEnd"/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9) коэффициент перевода фунтов концентрата природного урана в килограммы урана - величина, определяющая количество фунта концентрата природного урана в одном килограмме урана, устанавливаемая заводом-конвертором.</w:t>
      </w:r>
    </w:p>
    <w:p w:rsidR="00523A32" w:rsidRPr="00F71183" w:rsidRDefault="00523A32" w:rsidP="00F71183">
      <w:pPr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10) дифференциал - размер корректировки, применяемый для приведения в сопоставимые экономические условия цены сделки и цены из источника информации в соответствии с законодательством Республики Казахстан о трансфертном ценообразовании, выраженный в долларах США за фунт концентрата природного урана или в тенге за килограмм урана. Составляющие дифференциала должны подтверждаться документально или официально признанными источниками информации</w:t>
      </w:r>
      <w:r w:rsidRPr="00F71183">
        <w:rPr>
          <w:sz w:val="24"/>
          <w:szCs w:val="24"/>
          <w:lang w:val="kk-KZ"/>
        </w:rPr>
        <w:t>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11) дисконт – скидка с цены, предоставляемая продавцом покупателю, устанавливаемая в контракте на куплю-продажу концентрата природного урана, равная значению от 0 (нуля) до 8 (восьми) процентов  при сделках, совершаемых на территории Республики Казахстан, от 0 (нуля) до 5 (пяти) процентов при экспортных сделках, выражается в процентах (%).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12) FP - нижний предел цены сделки, установленный в контракте на куплю-продажу концентрата природного урана, выраженный 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**.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13) СР - верхний предел цены сделки, установленный в контракте на куплю-продажу концентрата природного урана, выраженный 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**.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 xml:space="preserve">14) </w:t>
      </w:r>
      <w:r w:rsidRPr="00F71183">
        <w:rPr>
          <w:sz w:val="24"/>
          <w:szCs w:val="24"/>
          <w:lang w:val="kk-KZ"/>
        </w:rPr>
        <w:t>к</w:t>
      </w:r>
      <w:proofErr w:type="spellStart"/>
      <w:r w:rsidRPr="00F71183">
        <w:rPr>
          <w:sz w:val="24"/>
          <w:szCs w:val="24"/>
        </w:rPr>
        <w:t>онцентраты</w:t>
      </w:r>
      <w:proofErr w:type="spellEnd"/>
      <w:r w:rsidRPr="00F71183">
        <w:rPr>
          <w:sz w:val="24"/>
          <w:szCs w:val="24"/>
        </w:rPr>
        <w:t xml:space="preserve"> природного урана – урановые концентраты в форме  закиси-окиси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 xml:space="preserve">, </w:t>
      </w:r>
      <w:proofErr w:type="spellStart"/>
      <w:r w:rsidRPr="00F71183">
        <w:rPr>
          <w:sz w:val="24"/>
          <w:szCs w:val="24"/>
        </w:rPr>
        <w:t>диураната</w:t>
      </w:r>
      <w:proofErr w:type="spellEnd"/>
      <w:r w:rsidRPr="00F71183">
        <w:rPr>
          <w:sz w:val="24"/>
          <w:szCs w:val="24"/>
        </w:rPr>
        <w:t xml:space="preserve"> аммония (</w:t>
      </w:r>
      <w:r w:rsidRPr="00F71183">
        <w:rPr>
          <w:sz w:val="24"/>
          <w:szCs w:val="24"/>
          <w:lang w:val="en-US"/>
        </w:rPr>
        <w:t>NH</w:t>
      </w:r>
      <w:r w:rsidRPr="00F71183">
        <w:rPr>
          <w:sz w:val="24"/>
          <w:szCs w:val="24"/>
        </w:rPr>
        <w:t>4)2</w:t>
      </w:r>
      <w:r w:rsidRPr="00F71183">
        <w:rPr>
          <w:sz w:val="24"/>
          <w:szCs w:val="24"/>
          <w:lang w:val="en-US"/>
        </w:rPr>
        <w:t>U</w:t>
      </w:r>
      <w:r w:rsidRPr="00F71183">
        <w:rPr>
          <w:sz w:val="24"/>
          <w:szCs w:val="24"/>
        </w:rPr>
        <w:t>2</w:t>
      </w:r>
      <w:r w:rsidRPr="00F71183">
        <w:rPr>
          <w:sz w:val="24"/>
          <w:szCs w:val="24"/>
          <w:lang w:val="en-US"/>
        </w:rPr>
        <w:t>O</w:t>
      </w:r>
      <w:r w:rsidRPr="00F71183">
        <w:rPr>
          <w:sz w:val="24"/>
          <w:szCs w:val="24"/>
        </w:rPr>
        <w:t>7, пероксида урана (</w:t>
      </w:r>
      <w:r w:rsidRPr="00F71183">
        <w:rPr>
          <w:sz w:val="24"/>
          <w:szCs w:val="24"/>
          <w:lang w:val="en-US"/>
        </w:rPr>
        <w:t>UO</w:t>
      </w:r>
      <w:r w:rsidRPr="00F71183">
        <w:rPr>
          <w:sz w:val="24"/>
          <w:szCs w:val="24"/>
        </w:rPr>
        <w:t>4</w:t>
      </w:r>
      <w:proofErr w:type="spellStart"/>
      <w:r w:rsidRPr="00F71183">
        <w:rPr>
          <w:sz w:val="24"/>
          <w:szCs w:val="24"/>
          <w:lang w:val="en-US"/>
        </w:rPr>
        <w:t>xH</w:t>
      </w:r>
      <w:proofErr w:type="spellEnd"/>
      <w:r w:rsidRPr="00F71183">
        <w:rPr>
          <w:sz w:val="24"/>
          <w:szCs w:val="24"/>
        </w:rPr>
        <w:t>2</w:t>
      </w:r>
      <w:r w:rsidRPr="00F71183">
        <w:rPr>
          <w:sz w:val="24"/>
          <w:szCs w:val="24"/>
          <w:lang w:val="en-US"/>
        </w:rPr>
        <w:t>O</w:t>
      </w:r>
      <w:r w:rsidRPr="00F71183">
        <w:rPr>
          <w:sz w:val="24"/>
          <w:szCs w:val="24"/>
        </w:rPr>
        <w:t xml:space="preserve">) и другие концентраты, состоящие из оксидов урана с природным содержанием изотопа </w:t>
      </w:r>
      <w:r w:rsidRPr="00F71183">
        <w:rPr>
          <w:sz w:val="24"/>
          <w:szCs w:val="24"/>
          <w:lang w:val="en-US"/>
        </w:rPr>
        <w:t>U</w:t>
      </w:r>
      <w:r w:rsidRPr="00F71183">
        <w:rPr>
          <w:sz w:val="24"/>
          <w:szCs w:val="24"/>
        </w:rPr>
        <w:t xml:space="preserve">-235, соответствующие </w:t>
      </w:r>
      <w:r w:rsidRPr="00F71183">
        <w:rPr>
          <w:sz w:val="24"/>
          <w:szCs w:val="24"/>
          <w:lang w:val="kk-KZ"/>
        </w:rPr>
        <w:t>г</w:t>
      </w:r>
      <w:proofErr w:type="spellStart"/>
      <w:r w:rsidRPr="00F71183">
        <w:rPr>
          <w:sz w:val="24"/>
          <w:szCs w:val="24"/>
        </w:rPr>
        <w:t>осударственному</w:t>
      </w:r>
      <w:proofErr w:type="spellEnd"/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kk-KZ"/>
        </w:rPr>
        <w:t>с</w:t>
      </w:r>
      <w:proofErr w:type="spellStart"/>
      <w:r w:rsidRPr="00F71183">
        <w:rPr>
          <w:sz w:val="24"/>
          <w:szCs w:val="24"/>
        </w:rPr>
        <w:t>тандарту</w:t>
      </w:r>
      <w:proofErr w:type="spellEnd"/>
      <w:r w:rsidRPr="00F71183">
        <w:rPr>
          <w:sz w:val="24"/>
          <w:szCs w:val="24"/>
        </w:rPr>
        <w:t xml:space="preserve"> Республики Казахстан </w:t>
      </w:r>
      <w:proofErr w:type="gramStart"/>
      <w:r w:rsidRPr="00F71183">
        <w:rPr>
          <w:sz w:val="24"/>
          <w:szCs w:val="24"/>
        </w:rPr>
        <w:t>СТ</w:t>
      </w:r>
      <w:proofErr w:type="gramEnd"/>
      <w:r w:rsidRPr="00F71183">
        <w:rPr>
          <w:sz w:val="24"/>
          <w:szCs w:val="24"/>
        </w:rPr>
        <w:t xml:space="preserve"> 1909-2009 «Концентрат урановой руды. </w:t>
      </w:r>
      <w:proofErr w:type="gramStart"/>
      <w:r w:rsidRPr="00F71183">
        <w:rPr>
          <w:sz w:val="24"/>
          <w:szCs w:val="24"/>
        </w:rPr>
        <w:t xml:space="preserve">Технические условия», утвержденному и введенному в действие </w:t>
      </w:r>
      <w:r w:rsidRPr="00F71183">
        <w:rPr>
          <w:sz w:val="24"/>
          <w:szCs w:val="24"/>
          <w:lang w:val="kk-KZ"/>
        </w:rPr>
        <w:t>п</w:t>
      </w:r>
      <w:proofErr w:type="spellStart"/>
      <w:r w:rsidRPr="00F71183">
        <w:rPr>
          <w:sz w:val="24"/>
          <w:szCs w:val="24"/>
        </w:rPr>
        <w:t>риказом</w:t>
      </w:r>
      <w:proofErr w:type="spellEnd"/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kk-KZ"/>
        </w:rPr>
        <w:t>п</w:t>
      </w:r>
      <w:proofErr w:type="spellStart"/>
      <w:r w:rsidRPr="00F71183">
        <w:rPr>
          <w:sz w:val="24"/>
          <w:szCs w:val="24"/>
        </w:rPr>
        <w:t>редседателя</w:t>
      </w:r>
      <w:proofErr w:type="spellEnd"/>
      <w:r w:rsidRPr="00F71183">
        <w:rPr>
          <w:sz w:val="24"/>
          <w:szCs w:val="24"/>
        </w:rPr>
        <w:t xml:space="preserve"> Комитета по техническому регулированию и метрологии Министерства индустрии и торговли Республики Казахстан от 17 ноября 2009 года № 569-од.</w:t>
      </w:r>
      <w:proofErr w:type="gramEnd"/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 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523A32" w:rsidRPr="00F71183" w:rsidRDefault="00523A32" w:rsidP="00F71183">
      <w:pPr>
        <w:autoSpaceDE w:val="0"/>
        <w:autoSpaceDN w:val="0"/>
        <w:jc w:val="center"/>
        <w:rPr>
          <w:sz w:val="24"/>
          <w:szCs w:val="24"/>
        </w:rPr>
      </w:pPr>
      <w:bookmarkStart w:id="1" w:name="SUB300"/>
      <w:bookmarkEnd w:id="1"/>
      <w:r w:rsidRPr="00F71183">
        <w:rPr>
          <w:rStyle w:val="s1"/>
          <w:sz w:val="24"/>
          <w:szCs w:val="24"/>
        </w:rPr>
        <w:t>3. Порядок определения цены сделки для краткосрочного контракта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b/>
          <w:bCs/>
          <w:sz w:val="24"/>
          <w:szCs w:val="24"/>
        </w:rPr>
        <w:t> 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3. Для краткосрочного контракта цена сделки рассчитывается по следующей формуле: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F71183">
        <w:rPr>
          <w:sz w:val="24"/>
          <w:szCs w:val="24"/>
        </w:rPr>
        <w:lastRenderedPageBreak/>
        <w:t>Р</w:t>
      </w:r>
      <w:proofErr w:type="gramEnd"/>
      <w:r w:rsidRPr="00F71183">
        <w:rPr>
          <w:sz w:val="24"/>
          <w:szCs w:val="24"/>
        </w:rPr>
        <w:t xml:space="preserve"> = SP х (100% - D) : 100% - Т, где: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F71183">
        <w:rPr>
          <w:sz w:val="24"/>
          <w:szCs w:val="24"/>
        </w:rPr>
        <w:t>Р</w:t>
      </w:r>
      <w:proofErr w:type="gramEnd"/>
      <w:r w:rsidRPr="00F71183">
        <w:rPr>
          <w:sz w:val="24"/>
          <w:szCs w:val="24"/>
        </w:rPr>
        <w:t xml:space="preserve"> - цена сделки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*);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 xml:space="preserve">SP - среднеарифметическое значение индикаторов </w:t>
      </w:r>
      <w:proofErr w:type="spellStart"/>
      <w:r w:rsidRPr="00F71183">
        <w:rPr>
          <w:sz w:val="24"/>
          <w:szCs w:val="24"/>
        </w:rPr>
        <w:t>спотовых</w:t>
      </w:r>
      <w:proofErr w:type="spellEnd"/>
      <w:r w:rsidRPr="00F71183">
        <w:rPr>
          <w:sz w:val="24"/>
          <w:szCs w:val="24"/>
        </w:rPr>
        <w:t xml:space="preserve"> цен на концентрат природного урана из официально признанных источников информации на дату подачи оферты или заключения контракта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*);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D - дисконт</w:t>
      </w:r>
      <w:proofErr w:type="gramStart"/>
      <w:r w:rsidRPr="00F71183">
        <w:rPr>
          <w:sz w:val="24"/>
          <w:szCs w:val="24"/>
        </w:rPr>
        <w:t>, %;</w:t>
      </w:r>
      <w:proofErr w:type="gramEnd"/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Т - дифференциал, учитываемый в зависимости от условий поставки концентрата природного урана в соответствии с законодательством о трансфертном ценообразовании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*).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bookmarkStart w:id="2" w:name="SUB400"/>
      <w:bookmarkEnd w:id="2"/>
      <w:r w:rsidRPr="00F71183">
        <w:rPr>
          <w:sz w:val="24"/>
          <w:szCs w:val="24"/>
        </w:rPr>
        <w:t>4. В случае</w:t>
      </w:r>
      <w:proofErr w:type="gramStart"/>
      <w:r w:rsidRPr="00F71183">
        <w:rPr>
          <w:sz w:val="24"/>
          <w:szCs w:val="24"/>
          <w:lang w:val="kk-KZ"/>
        </w:rPr>
        <w:t>,</w:t>
      </w:r>
      <w:proofErr w:type="gramEnd"/>
      <w:r w:rsidRPr="00F71183">
        <w:rPr>
          <w:sz w:val="24"/>
          <w:szCs w:val="24"/>
        </w:rPr>
        <w:t xml:space="preserve"> если контрактом на куплю-продажу концентрата природного урана предусмотрен дисконт, то расчет цены сделки производится без учета маржи трейдера, торгового брокера или агента.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bookmarkStart w:id="3" w:name="SUB500"/>
      <w:bookmarkEnd w:id="3"/>
      <w:r w:rsidRPr="00F71183">
        <w:rPr>
          <w:sz w:val="24"/>
          <w:szCs w:val="24"/>
        </w:rPr>
        <w:t>5. В случае</w:t>
      </w:r>
      <w:r w:rsidRPr="00F71183">
        <w:rPr>
          <w:sz w:val="24"/>
          <w:szCs w:val="24"/>
          <w:lang w:val="kk-KZ"/>
        </w:rPr>
        <w:t>,</w:t>
      </w:r>
      <w:r w:rsidRPr="00F71183">
        <w:rPr>
          <w:sz w:val="24"/>
          <w:szCs w:val="24"/>
        </w:rPr>
        <w:t xml:space="preserve"> если </w:t>
      </w:r>
      <w:proofErr w:type="gramStart"/>
      <w:r w:rsidRPr="00F71183">
        <w:rPr>
          <w:sz w:val="24"/>
          <w:szCs w:val="24"/>
        </w:rPr>
        <w:t>Р</w:t>
      </w:r>
      <w:proofErr w:type="gramEnd"/>
      <w:r w:rsidRPr="00F71183">
        <w:rPr>
          <w:sz w:val="24"/>
          <w:szCs w:val="24"/>
        </w:rPr>
        <w:t xml:space="preserve"> рассчитывается в долларах США за килограмм урана, то к Р, рассчитанной 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*, применяется коэффициент перевода фунтов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 xml:space="preserve"> в килограммы урана, а цена сделки рассчитывается по следующей формуле: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Р = (SP х (100% - D) : 100% - Т) х</w:t>
      </w:r>
      <w:proofErr w:type="gramStart"/>
      <w:r w:rsidRPr="00F71183">
        <w:rPr>
          <w:sz w:val="24"/>
          <w:szCs w:val="24"/>
        </w:rPr>
        <w:t xml:space="preserve"> С</w:t>
      </w:r>
      <w:proofErr w:type="gramEnd"/>
      <w:r w:rsidRPr="00F71183">
        <w:rPr>
          <w:sz w:val="24"/>
          <w:szCs w:val="24"/>
        </w:rPr>
        <w:t>, где: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С - коэффициент перевода фунтов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 xml:space="preserve"> в килограммы урана, выраженный в фунтах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, поделенный на килограмм урана.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bookmarkStart w:id="4" w:name="SUB600"/>
      <w:bookmarkEnd w:id="4"/>
      <w:r w:rsidRPr="00F71183">
        <w:rPr>
          <w:sz w:val="24"/>
          <w:szCs w:val="24"/>
        </w:rPr>
        <w:t>6. В случае</w:t>
      </w:r>
      <w:proofErr w:type="gramStart"/>
      <w:r w:rsidRPr="00F71183">
        <w:rPr>
          <w:sz w:val="24"/>
          <w:szCs w:val="24"/>
          <w:lang w:val="kk-KZ"/>
        </w:rPr>
        <w:t>,</w:t>
      </w:r>
      <w:proofErr w:type="gramEnd"/>
      <w:r w:rsidRPr="00F71183">
        <w:rPr>
          <w:sz w:val="24"/>
          <w:szCs w:val="24"/>
        </w:rPr>
        <w:t xml:space="preserve"> если валютой платежа является не доллар США, то цена сделки рассчитывается по следующей формуле: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F71183">
        <w:rPr>
          <w:sz w:val="24"/>
          <w:szCs w:val="24"/>
        </w:rPr>
        <w:t>Р</w:t>
      </w:r>
      <w:proofErr w:type="gramEnd"/>
      <w:r w:rsidRPr="00F71183">
        <w:rPr>
          <w:sz w:val="24"/>
          <w:szCs w:val="24"/>
        </w:rPr>
        <w:t xml:space="preserve"> = (SP х (100% - D) : 100% - Т) х ER, где: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color w:val="auto"/>
          <w:sz w:val="24"/>
          <w:szCs w:val="24"/>
        </w:rPr>
      </w:pPr>
      <w:proofErr w:type="gramStart"/>
      <w:r w:rsidRPr="00F71183">
        <w:rPr>
          <w:sz w:val="24"/>
          <w:szCs w:val="24"/>
        </w:rPr>
        <w:t>ER (</w:t>
      </w:r>
      <w:proofErr w:type="spellStart"/>
      <w:r w:rsidRPr="00F71183">
        <w:rPr>
          <w:sz w:val="24"/>
          <w:szCs w:val="24"/>
        </w:rPr>
        <w:t>exchange</w:t>
      </w:r>
      <w:proofErr w:type="spellEnd"/>
      <w:r w:rsidRPr="00F71183">
        <w:rPr>
          <w:sz w:val="24"/>
          <w:szCs w:val="24"/>
        </w:rPr>
        <w:t xml:space="preserve"> </w:t>
      </w:r>
      <w:proofErr w:type="spellStart"/>
      <w:r w:rsidRPr="00F71183">
        <w:rPr>
          <w:sz w:val="24"/>
          <w:szCs w:val="24"/>
        </w:rPr>
        <w:t>rate</w:t>
      </w:r>
      <w:proofErr w:type="spellEnd"/>
      <w:r w:rsidRPr="00F71183">
        <w:rPr>
          <w:sz w:val="24"/>
          <w:szCs w:val="24"/>
        </w:rPr>
        <w:t xml:space="preserve">) - коэффициент перевода доллара США в валюту платежа по рыночному курсу </w:t>
      </w:r>
      <w:r w:rsidRPr="00F71183">
        <w:rPr>
          <w:color w:val="auto"/>
          <w:sz w:val="24"/>
          <w:szCs w:val="24"/>
        </w:rPr>
        <w:t xml:space="preserve">обмена валют, действующему на дату перехода права собственности и определяемому в соответствии с </w:t>
      </w:r>
      <w:bookmarkStart w:id="5" w:name="sub1000927278"/>
      <w:r w:rsidRPr="00F71183">
        <w:rPr>
          <w:color w:val="auto"/>
          <w:sz w:val="24"/>
          <w:szCs w:val="24"/>
        </w:rPr>
        <w:fldChar w:fldCharType="begin"/>
      </w:r>
      <w:r w:rsidRPr="00F71183">
        <w:rPr>
          <w:color w:val="auto"/>
          <w:sz w:val="24"/>
          <w:szCs w:val="24"/>
        </w:rPr>
        <w:instrText xml:space="preserve"> HYPERLINK "jl:30366217.120000 " </w:instrText>
      </w:r>
      <w:r w:rsidRPr="00F71183">
        <w:rPr>
          <w:color w:val="auto"/>
          <w:sz w:val="24"/>
          <w:szCs w:val="24"/>
        </w:rPr>
        <w:fldChar w:fldCharType="separate"/>
      </w:r>
      <w:r w:rsidRPr="00F71183">
        <w:rPr>
          <w:rStyle w:val="a3"/>
          <w:sz w:val="24"/>
          <w:szCs w:val="24"/>
          <w:u w:val="none"/>
        </w:rPr>
        <w:t>подпунктом 10) пункта 1 статьи 12</w:t>
      </w:r>
      <w:r w:rsidRPr="00F71183">
        <w:rPr>
          <w:color w:val="auto"/>
          <w:sz w:val="24"/>
          <w:szCs w:val="24"/>
        </w:rPr>
        <w:fldChar w:fldCharType="end"/>
      </w:r>
      <w:r w:rsidRPr="00F71183">
        <w:rPr>
          <w:color w:val="auto"/>
          <w:sz w:val="24"/>
          <w:szCs w:val="24"/>
        </w:rPr>
        <w:t xml:space="preserve"> Кодекса Республики Казахстан «О налогах и других обязательных платежах в бюджет» (Налоговый кодекс).</w:t>
      </w:r>
      <w:proofErr w:type="gramEnd"/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bookmarkStart w:id="6" w:name="SUB700"/>
      <w:bookmarkEnd w:id="6"/>
      <w:r w:rsidRPr="00F71183">
        <w:rPr>
          <w:color w:val="auto"/>
          <w:sz w:val="24"/>
          <w:szCs w:val="24"/>
        </w:rPr>
        <w:t xml:space="preserve">7. При применении одновременно случаев, указанных в </w:t>
      </w:r>
      <w:bookmarkStart w:id="7" w:name="sub1001821229"/>
      <w:r w:rsidRPr="00F71183">
        <w:rPr>
          <w:color w:val="auto"/>
          <w:sz w:val="24"/>
          <w:szCs w:val="24"/>
        </w:rPr>
        <w:fldChar w:fldCharType="begin"/>
      </w:r>
      <w:r w:rsidRPr="00F71183">
        <w:rPr>
          <w:color w:val="auto"/>
          <w:sz w:val="24"/>
          <w:szCs w:val="24"/>
        </w:rPr>
        <w:instrText xml:space="preserve"> HYPERLINK "jl:30930056.500 " </w:instrText>
      </w:r>
      <w:r w:rsidRPr="00F71183">
        <w:rPr>
          <w:color w:val="auto"/>
          <w:sz w:val="24"/>
          <w:szCs w:val="24"/>
        </w:rPr>
        <w:fldChar w:fldCharType="separate"/>
      </w:r>
      <w:r w:rsidRPr="00F71183">
        <w:rPr>
          <w:rStyle w:val="a3"/>
          <w:sz w:val="24"/>
          <w:szCs w:val="24"/>
          <w:u w:val="none"/>
        </w:rPr>
        <w:t>пунктах 5 и 6</w:t>
      </w:r>
      <w:r w:rsidRPr="00F71183">
        <w:rPr>
          <w:color w:val="auto"/>
          <w:sz w:val="24"/>
          <w:szCs w:val="24"/>
        </w:rPr>
        <w:fldChar w:fldCharType="end"/>
      </w:r>
      <w:bookmarkEnd w:id="7"/>
      <w:r w:rsidRPr="00F71183">
        <w:rPr>
          <w:color w:val="auto"/>
          <w:sz w:val="24"/>
          <w:szCs w:val="24"/>
        </w:rPr>
        <w:t xml:space="preserve"> настоящих Правил, цена сделки рассчитывается по следующей формуле</w:t>
      </w:r>
      <w:r w:rsidRPr="00F71183">
        <w:rPr>
          <w:sz w:val="24"/>
          <w:szCs w:val="24"/>
        </w:rPr>
        <w:t>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Р = (SP х (100% - D) : 100% - Т) х</w:t>
      </w:r>
      <w:proofErr w:type="gramStart"/>
      <w:r w:rsidRPr="00F71183">
        <w:rPr>
          <w:sz w:val="24"/>
          <w:szCs w:val="24"/>
        </w:rPr>
        <w:t xml:space="preserve"> С</w:t>
      </w:r>
      <w:proofErr w:type="gramEnd"/>
      <w:r w:rsidRPr="00F71183">
        <w:rPr>
          <w:sz w:val="24"/>
          <w:szCs w:val="24"/>
        </w:rPr>
        <w:t xml:space="preserve"> х ER.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  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523A32" w:rsidRPr="00F71183" w:rsidRDefault="00523A32" w:rsidP="00F71183">
      <w:pPr>
        <w:jc w:val="center"/>
        <w:rPr>
          <w:sz w:val="24"/>
          <w:szCs w:val="24"/>
        </w:rPr>
      </w:pPr>
      <w:bookmarkStart w:id="8" w:name="SUB800"/>
      <w:bookmarkEnd w:id="8"/>
      <w:r w:rsidRPr="00F71183">
        <w:rPr>
          <w:rStyle w:val="s1"/>
          <w:sz w:val="24"/>
          <w:szCs w:val="24"/>
        </w:rPr>
        <w:t xml:space="preserve">4. Порядок определения цены сделки для </w:t>
      </w:r>
      <w:proofErr w:type="spellStart"/>
      <w:r w:rsidRPr="00F71183">
        <w:rPr>
          <w:rStyle w:val="s1"/>
          <w:sz w:val="24"/>
          <w:szCs w:val="24"/>
        </w:rPr>
        <w:t>спотового</w:t>
      </w:r>
      <w:proofErr w:type="spellEnd"/>
      <w:r w:rsidRPr="00F71183">
        <w:rPr>
          <w:rStyle w:val="s1"/>
          <w:sz w:val="24"/>
          <w:szCs w:val="24"/>
        </w:rPr>
        <w:t xml:space="preserve"> контракта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b/>
          <w:bCs/>
          <w:sz w:val="24"/>
          <w:szCs w:val="24"/>
        </w:rPr>
        <w:t> 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 xml:space="preserve">8. Для </w:t>
      </w:r>
      <w:proofErr w:type="spellStart"/>
      <w:r w:rsidRPr="00F71183">
        <w:rPr>
          <w:sz w:val="24"/>
          <w:szCs w:val="24"/>
        </w:rPr>
        <w:t>спотового</w:t>
      </w:r>
      <w:proofErr w:type="spellEnd"/>
      <w:r w:rsidRPr="00F71183">
        <w:rPr>
          <w:sz w:val="24"/>
          <w:szCs w:val="24"/>
        </w:rPr>
        <w:t xml:space="preserve"> контракта цена сделки рассчитывается по следующей формуле: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F71183">
        <w:rPr>
          <w:sz w:val="24"/>
          <w:szCs w:val="24"/>
        </w:rPr>
        <w:t>Р</w:t>
      </w:r>
      <w:proofErr w:type="gramEnd"/>
      <w:r w:rsidRPr="00F71183">
        <w:rPr>
          <w:sz w:val="24"/>
          <w:szCs w:val="24"/>
        </w:rPr>
        <w:t xml:space="preserve"> = SP х (100% - D) : 100% - Т, где: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F71183">
        <w:rPr>
          <w:sz w:val="24"/>
          <w:szCs w:val="24"/>
        </w:rPr>
        <w:t>Р</w:t>
      </w:r>
      <w:proofErr w:type="gramEnd"/>
      <w:r w:rsidRPr="00F71183">
        <w:rPr>
          <w:sz w:val="24"/>
          <w:szCs w:val="24"/>
        </w:rPr>
        <w:t xml:space="preserve"> - цена сделки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*);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 xml:space="preserve">SP - среднеарифметическое значение индикаторов </w:t>
      </w:r>
      <w:proofErr w:type="spellStart"/>
      <w:r w:rsidRPr="00F71183">
        <w:rPr>
          <w:sz w:val="24"/>
          <w:szCs w:val="24"/>
        </w:rPr>
        <w:t>спотовых</w:t>
      </w:r>
      <w:proofErr w:type="spellEnd"/>
      <w:r w:rsidRPr="00F71183">
        <w:rPr>
          <w:sz w:val="24"/>
          <w:szCs w:val="24"/>
        </w:rPr>
        <w:t xml:space="preserve"> цен на концентрат природного урана из официально признанных источников информации на дату перехода права собственности покупателю. При отсутствии в официально признанных источниках информации индикаторов </w:t>
      </w:r>
      <w:proofErr w:type="spellStart"/>
      <w:r w:rsidRPr="00F71183">
        <w:rPr>
          <w:sz w:val="24"/>
          <w:szCs w:val="24"/>
        </w:rPr>
        <w:t>спотовых</w:t>
      </w:r>
      <w:proofErr w:type="spellEnd"/>
      <w:r w:rsidRPr="00F71183">
        <w:rPr>
          <w:sz w:val="24"/>
          <w:szCs w:val="24"/>
        </w:rPr>
        <w:t xml:space="preserve"> цен на дату перехода права собственности применяются индикаторы </w:t>
      </w:r>
      <w:proofErr w:type="spellStart"/>
      <w:r w:rsidRPr="00F71183">
        <w:rPr>
          <w:sz w:val="24"/>
          <w:szCs w:val="24"/>
        </w:rPr>
        <w:t>спотовых</w:t>
      </w:r>
      <w:proofErr w:type="spellEnd"/>
      <w:r w:rsidRPr="00F71183">
        <w:rPr>
          <w:sz w:val="24"/>
          <w:szCs w:val="24"/>
        </w:rPr>
        <w:t xml:space="preserve"> цен, опубликованные на дату, предшествующую дате перехода права собственности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*);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D - дисконт</w:t>
      </w:r>
      <w:proofErr w:type="gramStart"/>
      <w:r w:rsidRPr="00F71183">
        <w:rPr>
          <w:sz w:val="24"/>
          <w:szCs w:val="24"/>
        </w:rPr>
        <w:t>, %;</w:t>
      </w:r>
      <w:proofErr w:type="gramEnd"/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Т - дифференциал, учитываемый в зависимости от условий поставки концентрата природного урана в соответствии с законодательством о трансфертном ценообразовании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*).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bookmarkStart w:id="9" w:name="SUB900"/>
      <w:bookmarkEnd w:id="9"/>
      <w:r w:rsidRPr="00F71183">
        <w:rPr>
          <w:sz w:val="24"/>
          <w:szCs w:val="24"/>
        </w:rPr>
        <w:t>9. В случае</w:t>
      </w:r>
      <w:proofErr w:type="gramStart"/>
      <w:r w:rsidRPr="00F71183">
        <w:rPr>
          <w:sz w:val="24"/>
          <w:szCs w:val="24"/>
          <w:lang w:val="kk-KZ"/>
        </w:rPr>
        <w:t>,</w:t>
      </w:r>
      <w:proofErr w:type="gramEnd"/>
      <w:r w:rsidRPr="00F71183">
        <w:rPr>
          <w:sz w:val="24"/>
          <w:szCs w:val="24"/>
        </w:rPr>
        <w:t xml:space="preserve"> если контрактом на куплю-продажу концентрата природного урана предусмотрен дисконт, то расчет цены сделки производится без учета маржи трейдера, торгового брокера или агента.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bookmarkStart w:id="10" w:name="SUB1000"/>
      <w:bookmarkEnd w:id="10"/>
      <w:r w:rsidRPr="00F71183">
        <w:rPr>
          <w:sz w:val="24"/>
          <w:szCs w:val="24"/>
        </w:rPr>
        <w:t>10. В случае</w:t>
      </w:r>
      <w:r w:rsidRPr="00F71183">
        <w:rPr>
          <w:sz w:val="24"/>
          <w:szCs w:val="24"/>
          <w:lang w:val="kk-KZ"/>
        </w:rPr>
        <w:t>,</w:t>
      </w:r>
      <w:r w:rsidRPr="00F71183">
        <w:rPr>
          <w:sz w:val="24"/>
          <w:szCs w:val="24"/>
        </w:rPr>
        <w:t xml:space="preserve"> если </w:t>
      </w:r>
      <w:proofErr w:type="gramStart"/>
      <w:r w:rsidRPr="00F71183">
        <w:rPr>
          <w:sz w:val="24"/>
          <w:szCs w:val="24"/>
        </w:rPr>
        <w:t>Р</w:t>
      </w:r>
      <w:proofErr w:type="gramEnd"/>
      <w:r w:rsidRPr="00F71183">
        <w:rPr>
          <w:sz w:val="24"/>
          <w:szCs w:val="24"/>
        </w:rPr>
        <w:t xml:space="preserve"> рассчитывается в долларах США за килограмм урана, то к Р, рассчитанной 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*, применяется коэффициент перевода фунтов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 xml:space="preserve"> в килограммы урана, а цена сделки рассчитывается по следующей формуле: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Р = (SP х (100% - D) : 100% - Т) х</w:t>
      </w:r>
      <w:proofErr w:type="gramStart"/>
      <w:r w:rsidRPr="00F71183">
        <w:rPr>
          <w:sz w:val="24"/>
          <w:szCs w:val="24"/>
        </w:rPr>
        <w:t xml:space="preserve"> С</w:t>
      </w:r>
      <w:proofErr w:type="gramEnd"/>
      <w:r w:rsidRPr="00F71183">
        <w:rPr>
          <w:sz w:val="24"/>
          <w:szCs w:val="24"/>
        </w:rPr>
        <w:t>, где: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lastRenderedPageBreak/>
        <w:t>С - коэффициент перевода фунтов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 xml:space="preserve"> в килограммы урана, выраженный в фунтах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, поделенный на килограмм урана.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bookmarkStart w:id="11" w:name="SUB1100"/>
      <w:bookmarkEnd w:id="11"/>
      <w:r w:rsidRPr="00F71183">
        <w:rPr>
          <w:sz w:val="24"/>
          <w:szCs w:val="24"/>
        </w:rPr>
        <w:t>11. В случае</w:t>
      </w:r>
      <w:proofErr w:type="gramStart"/>
      <w:r w:rsidRPr="00F71183">
        <w:rPr>
          <w:sz w:val="24"/>
          <w:szCs w:val="24"/>
          <w:lang w:val="kk-KZ"/>
        </w:rPr>
        <w:t>,</w:t>
      </w:r>
      <w:proofErr w:type="gramEnd"/>
      <w:r w:rsidRPr="00F71183">
        <w:rPr>
          <w:sz w:val="24"/>
          <w:szCs w:val="24"/>
        </w:rPr>
        <w:t xml:space="preserve"> если валютой платежа является не доллар США, то цена сделки рассчитывается по следующей формуле: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F71183">
        <w:rPr>
          <w:sz w:val="24"/>
          <w:szCs w:val="24"/>
        </w:rPr>
        <w:t>Р</w:t>
      </w:r>
      <w:proofErr w:type="gramEnd"/>
      <w:r w:rsidRPr="00F71183">
        <w:rPr>
          <w:sz w:val="24"/>
          <w:szCs w:val="24"/>
        </w:rPr>
        <w:t xml:space="preserve"> = (SP х (100% - D) : 100% - Т) х ER, где: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color w:val="auto"/>
          <w:sz w:val="24"/>
          <w:szCs w:val="24"/>
        </w:rPr>
      </w:pPr>
      <w:proofErr w:type="gramStart"/>
      <w:r w:rsidRPr="00F71183">
        <w:rPr>
          <w:sz w:val="24"/>
          <w:szCs w:val="24"/>
        </w:rPr>
        <w:t>ER (</w:t>
      </w:r>
      <w:proofErr w:type="spellStart"/>
      <w:r w:rsidRPr="00F71183">
        <w:rPr>
          <w:sz w:val="24"/>
          <w:szCs w:val="24"/>
        </w:rPr>
        <w:t>exchange</w:t>
      </w:r>
      <w:proofErr w:type="spellEnd"/>
      <w:r w:rsidRPr="00F71183">
        <w:rPr>
          <w:sz w:val="24"/>
          <w:szCs w:val="24"/>
        </w:rPr>
        <w:t xml:space="preserve"> </w:t>
      </w:r>
      <w:proofErr w:type="spellStart"/>
      <w:r w:rsidRPr="00F71183">
        <w:rPr>
          <w:sz w:val="24"/>
          <w:szCs w:val="24"/>
        </w:rPr>
        <w:t>rate</w:t>
      </w:r>
      <w:proofErr w:type="spellEnd"/>
      <w:r w:rsidRPr="00F71183">
        <w:rPr>
          <w:sz w:val="24"/>
          <w:szCs w:val="24"/>
        </w:rPr>
        <w:t xml:space="preserve">) - коэффициент перевода доллара США в валюту платежа по рыночному </w:t>
      </w:r>
      <w:r w:rsidRPr="00F71183">
        <w:rPr>
          <w:color w:val="auto"/>
          <w:sz w:val="24"/>
          <w:szCs w:val="24"/>
        </w:rPr>
        <w:t xml:space="preserve">курсу обмена валют, действующему на дату перехода права собственности и определяемому в соответствии с </w:t>
      </w:r>
      <w:hyperlink r:id="rId8" w:history="1">
        <w:r w:rsidRPr="00F71183">
          <w:rPr>
            <w:rStyle w:val="a3"/>
            <w:sz w:val="24"/>
            <w:szCs w:val="24"/>
            <w:u w:val="none"/>
          </w:rPr>
          <w:t>подпунктом 10) пункта 1 статьи 12</w:t>
        </w:r>
      </w:hyperlink>
      <w:r w:rsidRPr="00F71183">
        <w:rPr>
          <w:color w:val="auto"/>
          <w:sz w:val="24"/>
          <w:szCs w:val="24"/>
        </w:rPr>
        <w:t xml:space="preserve"> Кодекса Республики Казахстан «О налогах и других обязательных платежах в бюджет» (Налоговый кодекс).</w:t>
      </w:r>
      <w:proofErr w:type="gramEnd"/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bookmarkStart w:id="12" w:name="SUB1200"/>
      <w:bookmarkEnd w:id="12"/>
      <w:r w:rsidRPr="00F71183">
        <w:rPr>
          <w:color w:val="auto"/>
          <w:sz w:val="24"/>
          <w:szCs w:val="24"/>
        </w:rPr>
        <w:t xml:space="preserve">12. При применении одновременно случаев, указанных в </w:t>
      </w:r>
      <w:bookmarkStart w:id="13" w:name="sub1001821230"/>
      <w:r w:rsidRPr="00F71183">
        <w:rPr>
          <w:color w:val="auto"/>
          <w:sz w:val="24"/>
          <w:szCs w:val="24"/>
        </w:rPr>
        <w:fldChar w:fldCharType="begin"/>
      </w:r>
      <w:r w:rsidRPr="00F71183">
        <w:rPr>
          <w:color w:val="auto"/>
          <w:sz w:val="24"/>
          <w:szCs w:val="24"/>
        </w:rPr>
        <w:instrText xml:space="preserve"> HYPERLINK "jl:30930056.1100 " </w:instrText>
      </w:r>
      <w:r w:rsidRPr="00F71183">
        <w:rPr>
          <w:color w:val="auto"/>
          <w:sz w:val="24"/>
          <w:szCs w:val="24"/>
        </w:rPr>
        <w:fldChar w:fldCharType="separate"/>
      </w:r>
      <w:r w:rsidRPr="00F71183">
        <w:rPr>
          <w:rStyle w:val="a3"/>
          <w:sz w:val="24"/>
          <w:szCs w:val="24"/>
          <w:u w:val="none"/>
        </w:rPr>
        <w:t>пунктах 11 и 12</w:t>
      </w:r>
      <w:r w:rsidRPr="00F71183">
        <w:rPr>
          <w:color w:val="auto"/>
          <w:sz w:val="24"/>
          <w:szCs w:val="24"/>
        </w:rPr>
        <w:fldChar w:fldCharType="end"/>
      </w:r>
      <w:bookmarkEnd w:id="13"/>
      <w:r w:rsidRPr="00F71183">
        <w:rPr>
          <w:sz w:val="24"/>
          <w:szCs w:val="24"/>
        </w:rPr>
        <w:t xml:space="preserve"> настоящих Правил, цена сделки рассчитывается по следующей формуле: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Р = (SP х (100% - D) : 100% - Т) х</w:t>
      </w:r>
      <w:proofErr w:type="gramStart"/>
      <w:r w:rsidRPr="00F71183">
        <w:rPr>
          <w:sz w:val="24"/>
          <w:szCs w:val="24"/>
        </w:rPr>
        <w:t xml:space="preserve"> С</w:t>
      </w:r>
      <w:proofErr w:type="gramEnd"/>
      <w:r w:rsidRPr="00F71183">
        <w:rPr>
          <w:sz w:val="24"/>
          <w:szCs w:val="24"/>
        </w:rPr>
        <w:t xml:space="preserve"> х ER.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 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 </w:t>
      </w:r>
    </w:p>
    <w:p w:rsidR="00523A32" w:rsidRPr="00F71183" w:rsidRDefault="00523A32" w:rsidP="00F71183">
      <w:pPr>
        <w:jc w:val="center"/>
        <w:rPr>
          <w:sz w:val="24"/>
          <w:szCs w:val="24"/>
        </w:rPr>
      </w:pPr>
      <w:bookmarkStart w:id="14" w:name="SUB1300"/>
      <w:bookmarkEnd w:id="14"/>
      <w:r w:rsidRPr="00F71183">
        <w:rPr>
          <w:rStyle w:val="s1"/>
          <w:sz w:val="24"/>
          <w:szCs w:val="24"/>
        </w:rPr>
        <w:t>5. Порядок определения цены сделки для среднесрочного контракта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b/>
          <w:bCs/>
          <w:sz w:val="24"/>
          <w:szCs w:val="24"/>
        </w:rPr>
        <w:t> 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13. Для среднесрочного контракта цена сделки рассчитывается по следующей формуле: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F71183">
        <w:rPr>
          <w:sz w:val="24"/>
          <w:szCs w:val="24"/>
        </w:rPr>
        <w:t>Р</w:t>
      </w:r>
      <w:proofErr w:type="gramEnd"/>
      <w:r w:rsidRPr="00F71183">
        <w:rPr>
          <w:sz w:val="24"/>
          <w:szCs w:val="24"/>
        </w:rPr>
        <w:t xml:space="preserve"> = (1 - K) х ВР х (100% - D</w:t>
      </w:r>
      <w:r w:rsidRPr="00F71183">
        <w:rPr>
          <w:sz w:val="24"/>
          <w:szCs w:val="24"/>
          <w:vertAlign w:val="subscript"/>
        </w:rPr>
        <w:t>1</w:t>
      </w:r>
      <w:r w:rsidRPr="00F71183">
        <w:rPr>
          <w:sz w:val="24"/>
          <w:szCs w:val="24"/>
        </w:rPr>
        <w:t xml:space="preserve">) : 100% х </w:t>
      </w:r>
      <w:proofErr w:type="spellStart"/>
      <w:r w:rsidRPr="00F71183">
        <w:rPr>
          <w:sz w:val="24"/>
          <w:szCs w:val="24"/>
        </w:rPr>
        <w:t>Esc</w:t>
      </w:r>
      <w:proofErr w:type="spellEnd"/>
      <w:r w:rsidRPr="00F71183">
        <w:rPr>
          <w:sz w:val="24"/>
          <w:szCs w:val="24"/>
        </w:rPr>
        <w:t xml:space="preserve"> + K х SP х (100% - D</w:t>
      </w:r>
      <w:r w:rsidRPr="00F71183">
        <w:rPr>
          <w:sz w:val="24"/>
          <w:szCs w:val="24"/>
          <w:vertAlign w:val="subscript"/>
        </w:rPr>
        <w:t>2</w:t>
      </w:r>
      <w:r w:rsidRPr="00F71183">
        <w:rPr>
          <w:sz w:val="24"/>
          <w:szCs w:val="24"/>
        </w:rPr>
        <w:t>) : 100% - Т, при этом: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 xml:space="preserve">если </w:t>
      </w:r>
      <w:proofErr w:type="gramStart"/>
      <w:r w:rsidRPr="00F71183">
        <w:rPr>
          <w:sz w:val="24"/>
          <w:szCs w:val="24"/>
        </w:rPr>
        <w:t>Р</w:t>
      </w:r>
      <w:proofErr w:type="gramEnd"/>
      <w:r w:rsidRPr="00F71183">
        <w:rPr>
          <w:sz w:val="24"/>
          <w:szCs w:val="24"/>
        </w:rPr>
        <w:t>&lt; FP, то Р = FP;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 xml:space="preserve">если </w:t>
      </w:r>
      <w:proofErr w:type="gramStart"/>
      <w:r w:rsidRPr="00F71183">
        <w:rPr>
          <w:sz w:val="24"/>
          <w:szCs w:val="24"/>
        </w:rPr>
        <w:t>Р</w:t>
      </w:r>
      <w:proofErr w:type="gramEnd"/>
      <w:r w:rsidRPr="00F71183">
        <w:rPr>
          <w:sz w:val="24"/>
          <w:szCs w:val="24"/>
        </w:rPr>
        <w:t>&gt; СР, то Р = СР, но если СР &lt; (SP - 10%), то Р = (SP - 10%)**, где: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F71183">
        <w:rPr>
          <w:sz w:val="24"/>
          <w:szCs w:val="24"/>
        </w:rPr>
        <w:t>Р</w:t>
      </w:r>
      <w:proofErr w:type="gramEnd"/>
      <w:r w:rsidRPr="00F71183">
        <w:rPr>
          <w:sz w:val="24"/>
          <w:szCs w:val="24"/>
        </w:rPr>
        <w:t xml:space="preserve"> - цена сделки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*);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 xml:space="preserve">ВР – базовая цена – постоянная на весь срок исполнения контракта составляющая цены сделки, среднеарифметическое значение индикаторов </w:t>
      </w:r>
      <w:proofErr w:type="spellStart"/>
      <w:r w:rsidRPr="00F71183">
        <w:rPr>
          <w:sz w:val="24"/>
          <w:szCs w:val="24"/>
        </w:rPr>
        <w:t>спотовых</w:t>
      </w:r>
      <w:proofErr w:type="spellEnd"/>
      <w:r w:rsidRPr="00F71183">
        <w:rPr>
          <w:sz w:val="24"/>
          <w:szCs w:val="24"/>
        </w:rPr>
        <w:t xml:space="preserve"> и среднесрочных цен на концентрат природного урана из официально признанных источников информации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 xml:space="preserve">*) на дату подачи оферты или заключения контракта. </w:t>
      </w:r>
      <w:r w:rsidRPr="00F71183">
        <w:rPr>
          <w:sz w:val="24"/>
          <w:szCs w:val="24"/>
          <w:lang w:val="en-US"/>
        </w:rPr>
        <w:t>BP</w:t>
      </w:r>
      <w:r w:rsidRPr="00F71183">
        <w:rPr>
          <w:sz w:val="24"/>
          <w:szCs w:val="24"/>
        </w:rPr>
        <w:t xml:space="preserve"> определяется согласно следующему: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  <w:lang w:val="en-US"/>
        </w:rPr>
        <w:t>BP</w:t>
      </w:r>
      <w:r w:rsidRPr="00F71183">
        <w:rPr>
          <w:sz w:val="24"/>
          <w:szCs w:val="24"/>
        </w:rPr>
        <w:t xml:space="preserve"> = (</w:t>
      </w:r>
      <w:r w:rsidRPr="00F71183">
        <w:rPr>
          <w:sz w:val="24"/>
          <w:szCs w:val="24"/>
          <w:lang w:val="en-US"/>
        </w:rPr>
        <w:t>AMTP</w:t>
      </w:r>
      <w:r w:rsidRPr="00F71183">
        <w:rPr>
          <w:sz w:val="24"/>
          <w:szCs w:val="24"/>
        </w:rPr>
        <w:t>+</w:t>
      </w:r>
      <w:r w:rsidRPr="00F71183">
        <w:rPr>
          <w:sz w:val="24"/>
          <w:szCs w:val="24"/>
          <w:lang w:val="en-US"/>
        </w:rPr>
        <w:t>ASP</w:t>
      </w:r>
      <w:proofErr w:type="gramStart"/>
      <w:r w:rsidRPr="00F71183">
        <w:rPr>
          <w:sz w:val="24"/>
          <w:szCs w:val="24"/>
        </w:rPr>
        <w:t>) :</w:t>
      </w:r>
      <w:proofErr w:type="gramEnd"/>
      <w:r w:rsidRPr="00F71183">
        <w:rPr>
          <w:sz w:val="24"/>
          <w:szCs w:val="24"/>
        </w:rPr>
        <w:t xml:space="preserve"> 2, где: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  <w:lang w:val="en-US"/>
        </w:rPr>
        <w:t>AMTP</w:t>
      </w:r>
      <w:r w:rsidRPr="00F71183">
        <w:rPr>
          <w:sz w:val="24"/>
          <w:szCs w:val="24"/>
        </w:rPr>
        <w:t xml:space="preserve"> = (</w:t>
      </w:r>
      <w:r w:rsidRPr="00F71183">
        <w:rPr>
          <w:sz w:val="24"/>
          <w:szCs w:val="24"/>
          <w:lang w:val="en-US"/>
        </w:rPr>
        <w:t>AMTP</w:t>
      </w:r>
      <w:r w:rsidRPr="00F71183">
        <w:rPr>
          <w:sz w:val="24"/>
          <w:szCs w:val="24"/>
        </w:rPr>
        <w:t xml:space="preserve"> 1 + </w:t>
      </w:r>
      <w:r w:rsidRPr="00F71183">
        <w:rPr>
          <w:sz w:val="24"/>
          <w:szCs w:val="24"/>
          <w:lang w:val="en-US"/>
        </w:rPr>
        <w:t>AMTP</w:t>
      </w:r>
      <w:r w:rsidRPr="00F71183">
        <w:rPr>
          <w:sz w:val="24"/>
          <w:szCs w:val="24"/>
        </w:rPr>
        <w:t xml:space="preserve"> 2</w:t>
      </w:r>
      <w:proofErr w:type="gramStart"/>
      <w:r w:rsidRPr="00F71183">
        <w:rPr>
          <w:sz w:val="24"/>
          <w:szCs w:val="24"/>
        </w:rPr>
        <w:t>) :</w:t>
      </w:r>
      <w:proofErr w:type="gramEnd"/>
      <w:r w:rsidRPr="00F71183">
        <w:rPr>
          <w:sz w:val="24"/>
          <w:szCs w:val="24"/>
        </w:rPr>
        <w:t xml:space="preserve"> 2,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  <w:lang w:val="en-US"/>
        </w:rPr>
        <w:t>ASP</w:t>
      </w:r>
      <w:r w:rsidRPr="00F71183">
        <w:rPr>
          <w:sz w:val="24"/>
          <w:szCs w:val="24"/>
        </w:rPr>
        <w:t xml:space="preserve"> = (</w:t>
      </w:r>
      <w:r w:rsidRPr="00F71183">
        <w:rPr>
          <w:sz w:val="24"/>
          <w:szCs w:val="24"/>
          <w:lang w:val="en-US"/>
        </w:rPr>
        <w:t>ASP</w:t>
      </w:r>
      <w:r w:rsidRPr="00F71183">
        <w:rPr>
          <w:sz w:val="24"/>
          <w:szCs w:val="24"/>
        </w:rPr>
        <w:t xml:space="preserve"> 1 + </w:t>
      </w:r>
      <w:r w:rsidRPr="00F71183">
        <w:rPr>
          <w:sz w:val="24"/>
          <w:szCs w:val="24"/>
          <w:lang w:val="en-US"/>
        </w:rPr>
        <w:t>ASP</w:t>
      </w:r>
      <w:r w:rsidRPr="00F71183">
        <w:rPr>
          <w:sz w:val="24"/>
          <w:szCs w:val="24"/>
        </w:rPr>
        <w:t xml:space="preserve"> 2</w:t>
      </w:r>
      <w:proofErr w:type="gramStart"/>
      <w:r w:rsidRPr="00F71183">
        <w:rPr>
          <w:sz w:val="24"/>
          <w:szCs w:val="24"/>
        </w:rPr>
        <w:t>) :</w:t>
      </w:r>
      <w:proofErr w:type="gramEnd"/>
      <w:r w:rsidRPr="00F71183">
        <w:rPr>
          <w:sz w:val="24"/>
          <w:szCs w:val="24"/>
        </w:rPr>
        <w:t xml:space="preserve"> 2,</w:t>
      </w:r>
    </w:p>
    <w:p w:rsidR="00523A32" w:rsidRPr="00F71183" w:rsidRDefault="00523A32" w:rsidP="00F711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F71183">
        <w:rPr>
          <w:sz w:val="24"/>
          <w:szCs w:val="24"/>
          <w:lang w:val="en-US"/>
        </w:rPr>
        <w:t>AMTP</w:t>
      </w:r>
      <w:r w:rsidRPr="00F71183">
        <w:rPr>
          <w:sz w:val="24"/>
          <w:szCs w:val="24"/>
        </w:rPr>
        <w:t xml:space="preserve"> – </w:t>
      </w:r>
      <w:r w:rsidRPr="00F71183">
        <w:rPr>
          <w:sz w:val="24"/>
          <w:szCs w:val="24"/>
          <w:lang w:val="en-US"/>
        </w:rPr>
        <w:t>Average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Mid</w:t>
      </w:r>
      <w:r w:rsidRPr="00F71183">
        <w:rPr>
          <w:sz w:val="24"/>
          <w:szCs w:val="24"/>
        </w:rPr>
        <w:t>-</w:t>
      </w:r>
      <w:r w:rsidRPr="00F71183">
        <w:rPr>
          <w:sz w:val="24"/>
          <w:szCs w:val="24"/>
          <w:lang w:val="en-US"/>
        </w:rPr>
        <w:t>term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price</w:t>
      </w:r>
      <w:r w:rsidRPr="00F71183">
        <w:rPr>
          <w:sz w:val="24"/>
          <w:szCs w:val="24"/>
        </w:rPr>
        <w:t xml:space="preserve"> – среднеарифметическое значение публикуемых среднесрочных индикаторов цен из официально признанных источников информации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*).</w:t>
      </w:r>
      <w:proofErr w:type="gramEnd"/>
      <w:r w:rsidRPr="00F71183">
        <w:rPr>
          <w:sz w:val="24"/>
          <w:szCs w:val="24"/>
        </w:rPr>
        <w:t xml:space="preserve"> При публикации такового значения лишь одним из официально признанных источников информации в качестве </w:t>
      </w:r>
      <w:r w:rsidRPr="00F71183">
        <w:rPr>
          <w:sz w:val="24"/>
          <w:szCs w:val="24"/>
          <w:lang w:val="en-US"/>
        </w:rPr>
        <w:t>AMTP</w:t>
      </w:r>
      <w:r w:rsidRPr="00F71183">
        <w:rPr>
          <w:sz w:val="24"/>
          <w:szCs w:val="24"/>
        </w:rPr>
        <w:t xml:space="preserve"> применяется единственное публикуемое значение (без усреднения) и </w:t>
      </w:r>
      <w:r w:rsidRPr="00F71183">
        <w:rPr>
          <w:sz w:val="24"/>
          <w:szCs w:val="24"/>
          <w:lang w:val="en-US"/>
        </w:rPr>
        <w:t>AMTP</w:t>
      </w:r>
      <w:r w:rsidRPr="00F71183">
        <w:rPr>
          <w:sz w:val="24"/>
          <w:szCs w:val="24"/>
        </w:rPr>
        <w:t xml:space="preserve"> определяется согласно следующему: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  <w:lang w:val="en-US"/>
        </w:rPr>
        <w:t>AMTP</w:t>
      </w:r>
      <w:r w:rsidRPr="00F71183">
        <w:rPr>
          <w:sz w:val="24"/>
          <w:szCs w:val="24"/>
        </w:rPr>
        <w:t xml:space="preserve"> = </w:t>
      </w:r>
      <w:r w:rsidRPr="00F71183">
        <w:rPr>
          <w:sz w:val="24"/>
          <w:szCs w:val="24"/>
          <w:lang w:val="en-US"/>
        </w:rPr>
        <w:t>AMTP</w:t>
      </w:r>
      <w:r w:rsidRPr="00F71183">
        <w:rPr>
          <w:sz w:val="24"/>
          <w:szCs w:val="24"/>
        </w:rPr>
        <w:t xml:space="preserve"> 1 или </w:t>
      </w:r>
      <w:r w:rsidRPr="00F71183">
        <w:rPr>
          <w:sz w:val="24"/>
          <w:szCs w:val="24"/>
          <w:lang w:val="en-US"/>
        </w:rPr>
        <w:t>AMTP</w:t>
      </w:r>
      <w:r w:rsidRPr="00F71183">
        <w:rPr>
          <w:sz w:val="24"/>
          <w:szCs w:val="24"/>
        </w:rPr>
        <w:t xml:space="preserve"> 2 в зависимости от того, какое значение является публикуемым.</w:t>
      </w:r>
    </w:p>
    <w:p w:rsidR="00523A32" w:rsidRPr="00F71183" w:rsidRDefault="00523A32" w:rsidP="00F711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F71183">
        <w:rPr>
          <w:sz w:val="24"/>
          <w:szCs w:val="24"/>
          <w:lang w:val="en-US"/>
        </w:rPr>
        <w:t>ASP</w:t>
      </w:r>
      <w:r w:rsidRPr="00F71183">
        <w:rPr>
          <w:sz w:val="24"/>
          <w:szCs w:val="24"/>
        </w:rPr>
        <w:t xml:space="preserve"> – </w:t>
      </w:r>
      <w:r w:rsidRPr="00F71183">
        <w:rPr>
          <w:sz w:val="24"/>
          <w:szCs w:val="24"/>
          <w:lang w:val="en-US"/>
        </w:rPr>
        <w:t>Average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spot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price</w:t>
      </w:r>
      <w:r w:rsidRPr="00F71183">
        <w:rPr>
          <w:sz w:val="24"/>
          <w:szCs w:val="24"/>
        </w:rPr>
        <w:t xml:space="preserve"> – среднеарифметическое значение публикуемых </w:t>
      </w:r>
      <w:proofErr w:type="spellStart"/>
      <w:r w:rsidRPr="00F71183">
        <w:rPr>
          <w:sz w:val="24"/>
          <w:szCs w:val="24"/>
        </w:rPr>
        <w:t>спотовых</w:t>
      </w:r>
      <w:proofErr w:type="spellEnd"/>
      <w:r w:rsidRPr="00F71183">
        <w:rPr>
          <w:sz w:val="24"/>
          <w:szCs w:val="24"/>
        </w:rPr>
        <w:t xml:space="preserve"> индикаторов цен из официально признанных источников информации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*).</w:t>
      </w:r>
      <w:proofErr w:type="gramEnd"/>
      <w:r w:rsidRPr="00F71183">
        <w:rPr>
          <w:sz w:val="24"/>
          <w:szCs w:val="24"/>
        </w:rPr>
        <w:t xml:space="preserve"> При публикации такового значения лишь одним из официально признанных источников информации в качестве </w:t>
      </w:r>
      <w:r w:rsidRPr="00F71183">
        <w:rPr>
          <w:sz w:val="24"/>
          <w:szCs w:val="24"/>
          <w:lang w:val="en-US"/>
        </w:rPr>
        <w:t>ASP</w:t>
      </w:r>
      <w:r w:rsidRPr="00F71183">
        <w:rPr>
          <w:sz w:val="24"/>
          <w:szCs w:val="24"/>
        </w:rPr>
        <w:t xml:space="preserve"> применяется единственное публикуемое значение                         (без усреднения) и </w:t>
      </w:r>
      <w:r w:rsidRPr="00F71183">
        <w:rPr>
          <w:sz w:val="24"/>
          <w:szCs w:val="24"/>
          <w:lang w:val="en-US"/>
        </w:rPr>
        <w:t>ASP</w:t>
      </w:r>
      <w:r w:rsidRPr="00F71183">
        <w:rPr>
          <w:sz w:val="24"/>
          <w:szCs w:val="24"/>
        </w:rPr>
        <w:t xml:space="preserve"> определяется согласно следующему: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  <w:lang w:val="en-US"/>
        </w:rPr>
        <w:t>ASP</w:t>
      </w:r>
      <w:r w:rsidRPr="00F71183">
        <w:rPr>
          <w:sz w:val="24"/>
          <w:szCs w:val="24"/>
        </w:rPr>
        <w:t xml:space="preserve"> = </w:t>
      </w:r>
      <w:r w:rsidRPr="00F71183">
        <w:rPr>
          <w:sz w:val="24"/>
          <w:szCs w:val="24"/>
          <w:lang w:val="en-US"/>
        </w:rPr>
        <w:t>ASP</w:t>
      </w:r>
      <w:r w:rsidRPr="00F71183">
        <w:rPr>
          <w:sz w:val="24"/>
          <w:szCs w:val="24"/>
        </w:rPr>
        <w:t xml:space="preserve"> 1 или </w:t>
      </w:r>
      <w:r w:rsidRPr="00F71183">
        <w:rPr>
          <w:sz w:val="24"/>
          <w:szCs w:val="24"/>
          <w:lang w:val="en-US"/>
        </w:rPr>
        <w:t>ASP</w:t>
      </w:r>
      <w:r w:rsidRPr="00F71183">
        <w:rPr>
          <w:sz w:val="24"/>
          <w:szCs w:val="24"/>
        </w:rPr>
        <w:t xml:space="preserve"> 2, в зависимости от того, какое значение является публикуемым.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  <w:lang w:val="kk-KZ"/>
        </w:rPr>
      </w:pPr>
      <w:r w:rsidRPr="00F71183">
        <w:rPr>
          <w:sz w:val="24"/>
          <w:szCs w:val="24"/>
        </w:rPr>
        <w:t xml:space="preserve">SP - </w:t>
      </w:r>
      <w:proofErr w:type="spellStart"/>
      <w:r w:rsidRPr="00F71183">
        <w:rPr>
          <w:sz w:val="24"/>
          <w:szCs w:val="24"/>
        </w:rPr>
        <w:t>спотовая</w:t>
      </w:r>
      <w:proofErr w:type="spellEnd"/>
      <w:r w:rsidRPr="00F71183">
        <w:rPr>
          <w:sz w:val="24"/>
          <w:szCs w:val="24"/>
        </w:rPr>
        <w:t xml:space="preserve"> цена - переменная составляющая цены сделки - среднеарифметическое значение индикаторов </w:t>
      </w:r>
      <w:proofErr w:type="spellStart"/>
      <w:r w:rsidRPr="00F71183">
        <w:rPr>
          <w:sz w:val="24"/>
          <w:szCs w:val="24"/>
        </w:rPr>
        <w:t>спотовых</w:t>
      </w:r>
      <w:proofErr w:type="spellEnd"/>
      <w:r w:rsidRPr="00F71183">
        <w:rPr>
          <w:sz w:val="24"/>
          <w:szCs w:val="24"/>
        </w:rPr>
        <w:t xml:space="preserve"> цен на концентрат природного урана из официально признанных источников информации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 xml:space="preserve">*) на дату перехода права собственности покупателю. При отсутствии в официально признанных источниках информации индикаторов </w:t>
      </w:r>
      <w:proofErr w:type="spellStart"/>
      <w:r w:rsidRPr="00F71183">
        <w:rPr>
          <w:sz w:val="24"/>
          <w:szCs w:val="24"/>
        </w:rPr>
        <w:t>спотовых</w:t>
      </w:r>
      <w:proofErr w:type="spellEnd"/>
      <w:r w:rsidRPr="00F71183">
        <w:rPr>
          <w:sz w:val="24"/>
          <w:szCs w:val="24"/>
        </w:rPr>
        <w:t xml:space="preserve"> цен на дату перехода права собственности применяются индикаторы </w:t>
      </w:r>
      <w:proofErr w:type="spellStart"/>
      <w:r w:rsidRPr="00F71183">
        <w:rPr>
          <w:sz w:val="24"/>
          <w:szCs w:val="24"/>
        </w:rPr>
        <w:t>спотовых</w:t>
      </w:r>
      <w:proofErr w:type="spellEnd"/>
      <w:r w:rsidRPr="00F71183">
        <w:rPr>
          <w:sz w:val="24"/>
          <w:szCs w:val="24"/>
        </w:rPr>
        <w:t xml:space="preserve"> цен, опубликованные на дату, предшествующую дате перехода права собственности</w:t>
      </w:r>
      <w:r w:rsidRPr="00F71183">
        <w:rPr>
          <w:sz w:val="24"/>
          <w:szCs w:val="24"/>
          <w:lang w:val="kk-KZ"/>
        </w:rPr>
        <w:t>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lastRenderedPageBreak/>
        <w:t xml:space="preserve">K - коэффициент, посредством которого определяются доли базовой цены и </w:t>
      </w:r>
      <w:proofErr w:type="spellStart"/>
      <w:r w:rsidRPr="00F71183">
        <w:rPr>
          <w:sz w:val="24"/>
          <w:szCs w:val="24"/>
        </w:rPr>
        <w:t>спотовой</w:t>
      </w:r>
      <w:proofErr w:type="spellEnd"/>
      <w:r w:rsidRPr="00F71183">
        <w:rPr>
          <w:sz w:val="24"/>
          <w:szCs w:val="24"/>
        </w:rPr>
        <w:t xml:space="preserve"> цены в формуле цены сделки для минимизации рисков, связанных с динамикой и степенью изменения прогнозных среднесрочных цен из официально признанных источников информации.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K определяется по формуле: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K = 0,5 х k, где: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 xml:space="preserve">0,5 - постоянная часть коэффициента K, которая определяет равенство долей базовой цены и </w:t>
      </w:r>
      <w:proofErr w:type="spellStart"/>
      <w:r w:rsidRPr="00F71183">
        <w:rPr>
          <w:sz w:val="24"/>
          <w:szCs w:val="24"/>
        </w:rPr>
        <w:t>спотовой</w:t>
      </w:r>
      <w:proofErr w:type="spellEnd"/>
      <w:r w:rsidRPr="00F71183">
        <w:rPr>
          <w:sz w:val="24"/>
          <w:szCs w:val="24"/>
        </w:rPr>
        <w:t xml:space="preserve"> цены на начальном этапе расчета контрактной цены;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  <w:lang w:val="kk-KZ"/>
        </w:rPr>
      </w:pPr>
      <w:r w:rsidRPr="00F71183">
        <w:rPr>
          <w:sz w:val="24"/>
          <w:szCs w:val="24"/>
        </w:rPr>
        <w:t>k - переменная часть коэффициента K, которая определяет степень изменения прогнозных цен из официально признанных источников информации. В случае</w:t>
      </w:r>
      <w:proofErr w:type="gramStart"/>
      <w:r w:rsidRPr="00F71183">
        <w:rPr>
          <w:sz w:val="24"/>
          <w:szCs w:val="24"/>
          <w:lang w:val="kk-KZ"/>
        </w:rPr>
        <w:t>,</w:t>
      </w:r>
      <w:proofErr w:type="gramEnd"/>
      <w:r w:rsidRPr="00F71183">
        <w:rPr>
          <w:sz w:val="24"/>
          <w:szCs w:val="24"/>
        </w:rPr>
        <w:t xml:space="preserve"> если k больше двух, то для расчетов принимается значение равное двум. В расчетах используется значение с двумя значащими цифрами после запятой</w:t>
      </w:r>
      <w:r w:rsidRPr="00F71183">
        <w:rPr>
          <w:sz w:val="24"/>
          <w:szCs w:val="24"/>
          <w:lang w:val="kk-KZ"/>
        </w:rPr>
        <w:t>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k определяется по формуле: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k = РР</w:t>
      </w:r>
      <w:proofErr w:type="gramStart"/>
      <w:r w:rsidRPr="00F71183">
        <w:rPr>
          <w:sz w:val="24"/>
          <w:szCs w:val="24"/>
        </w:rPr>
        <w:t xml:space="preserve"> :</w:t>
      </w:r>
      <w:proofErr w:type="gramEnd"/>
      <w:r w:rsidRPr="00F71183">
        <w:rPr>
          <w:sz w:val="24"/>
          <w:szCs w:val="24"/>
        </w:rPr>
        <w:t xml:space="preserve"> ВР, где: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 xml:space="preserve">ВР - базовая цена - постоянная на весь срок исполнения контракта составляющая цены сделки - среднеарифметическое значение индикаторов </w:t>
      </w:r>
      <w:proofErr w:type="spellStart"/>
      <w:r w:rsidRPr="00F71183">
        <w:rPr>
          <w:sz w:val="24"/>
          <w:szCs w:val="24"/>
        </w:rPr>
        <w:t>спотовых</w:t>
      </w:r>
      <w:proofErr w:type="spellEnd"/>
      <w:r w:rsidRPr="00F71183">
        <w:rPr>
          <w:sz w:val="24"/>
          <w:szCs w:val="24"/>
        </w:rPr>
        <w:t xml:space="preserve"> и среднесрочных цен на концентрат природного урана из официально признанных источников информации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*) на дату подачи оферты или заключения контракта;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 xml:space="preserve">РР - среднеарифметическое значение индикаторов прогнозных цен на концентрат природного урана из официально признанных источников информации. Для расчета используется среднее значение базового </w:t>
      </w:r>
      <w:proofErr w:type="gramStart"/>
      <w:r w:rsidRPr="00F71183">
        <w:rPr>
          <w:sz w:val="24"/>
          <w:szCs w:val="24"/>
        </w:rPr>
        <w:t>сценария прогноза изменения индикаторов цен</w:t>
      </w:r>
      <w:proofErr w:type="gramEnd"/>
      <w:r w:rsidRPr="00F71183">
        <w:rPr>
          <w:sz w:val="24"/>
          <w:szCs w:val="24"/>
        </w:rPr>
        <w:t xml:space="preserve"> на концентрат природного урана (</w:t>
      </w:r>
      <w:proofErr w:type="spellStart"/>
      <w:r w:rsidRPr="00F71183">
        <w:rPr>
          <w:sz w:val="24"/>
          <w:szCs w:val="24"/>
        </w:rPr>
        <w:t>Mid</w:t>
      </w:r>
      <w:proofErr w:type="spellEnd"/>
      <w:r w:rsidRPr="00F71183">
        <w:rPr>
          <w:sz w:val="24"/>
          <w:szCs w:val="24"/>
        </w:rPr>
        <w:t xml:space="preserve"> </w:t>
      </w:r>
      <w:proofErr w:type="spellStart"/>
      <w:r w:rsidRPr="00F71183">
        <w:rPr>
          <w:sz w:val="24"/>
          <w:szCs w:val="24"/>
        </w:rPr>
        <w:t>Price</w:t>
      </w:r>
      <w:proofErr w:type="spellEnd"/>
      <w:r w:rsidRPr="00F71183">
        <w:rPr>
          <w:sz w:val="24"/>
          <w:szCs w:val="24"/>
        </w:rPr>
        <w:t xml:space="preserve"> </w:t>
      </w:r>
      <w:proofErr w:type="spellStart"/>
      <w:r w:rsidRPr="00F71183">
        <w:rPr>
          <w:sz w:val="24"/>
          <w:szCs w:val="24"/>
        </w:rPr>
        <w:t>Annual</w:t>
      </w:r>
      <w:proofErr w:type="spellEnd"/>
      <w:r w:rsidRPr="00F71183">
        <w:rPr>
          <w:sz w:val="24"/>
          <w:szCs w:val="24"/>
        </w:rPr>
        <w:t xml:space="preserve"> </w:t>
      </w:r>
      <w:proofErr w:type="spellStart"/>
      <w:r w:rsidRPr="00F71183">
        <w:rPr>
          <w:sz w:val="24"/>
          <w:szCs w:val="24"/>
        </w:rPr>
        <w:t>Midpoint</w:t>
      </w:r>
      <w:proofErr w:type="spellEnd"/>
      <w:r w:rsidRPr="00F71183">
        <w:rPr>
          <w:sz w:val="24"/>
          <w:szCs w:val="24"/>
        </w:rPr>
        <w:t xml:space="preserve">), публикуемых ежеквартально </w:t>
      </w:r>
      <w:proofErr w:type="spellStart"/>
      <w:r w:rsidRPr="00F71183">
        <w:rPr>
          <w:sz w:val="24"/>
          <w:szCs w:val="24"/>
        </w:rPr>
        <w:t>Ux</w:t>
      </w:r>
      <w:proofErr w:type="spellEnd"/>
      <w:r w:rsidRPr="00F71183">
        <w:rPr>
          <w:sz w:val="24"/>
          <w:szCs w:val="24"/>
        </w:rPr>
        <w:t xml:space="preserve"> </w:t>
      </w:r>
      <w:proofErr w:type="spellStart"/>
      <w:r w:rsidRPr="00F71183">
        <w:rPr>
          <w:sz w:val="24"/>
          <w:szCs w:val="24"/>
        </w:rPr>
        <w:t>Consulting</w:t>
      </w:r>
      <w:proofErr w:type="spellEnd"/>
      <w:r w:rsidRPr="00F71183">
        <w:rPr>
          <w:sz w:val="24"/>
          <w:szCs w:val="24"/>
        </w:rPr>
        <w:t xml:space="preserve"> LLC в отчете «</w:t>
      </w:r>
      <w:proofErr w:type="spellStart"/>
      <w:r w:rsidRPr="00F71183">
        <w:rPr>
          <w:sz w:val="24"/>
          <w:szCs w:val="24"/>
        </w:rPr>
        <w:t>Uranium</w:t>
      </w:r>
      <w:proofErr w:type="spellEnd"/>
      <w:r w:rsidRPr="00F71183">
        <w:rPr>
          <w:sz w:val="24"/>
          <w:szCs w:val="24"/>
        </w:rPr>
        <w:t xml:space="preserve"> </w:t>
      </w:r>
      <w:proofErr w:type="spellStart"/>
      <w:r w:rsidRPr="00F71183">
        <w:rPr>
          <w:sz w:val="24"/>
          <w:szCs w:val="24"/>
        </w:rPr>
        <w:t>Market</w:t>
      </w:r>
      <w:proofErr w:type="spellEnd"/>
      <w:r w:rsidRPr="00F71183">
        <w:rPr>
          <w:sz w:val="24"/>
          <w:szCs w:val="24"/>
        </w:rPr>
        <w:t xml:space="preserve"> </w:t>
      </w:r>
      <w:proofErr w:type="spellStart"/>
      <w:r w:rsidRPr="00F71183">
        <w:rPr>
          <w:sz w:val="24"/>
          <w:szCs w:val="24"/>
        </w:rPr>
        <w:t>Outlook</w:t>
      </w:r>
      <w:proofErr w:type="spellEnd"/>
      <w:r w:rsidRPr="00F71183">
        <w:rPr>
          <w:sz w:val="24"/>
          <w:szCs w:val="24"/>
        </w:rPr>
        <w:t>» и «</w:t>
      </w:r>
      <w:r w:rsidRPr="00F71183">
        <w:rPr>
          <w:sz w:val="24"/>
          <w:szCs w:val="24"/>
          <w:lang w:val="en-US"/>
        </w:rPr>
        <w:t>Uranium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Market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Price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Projections</w:t>
      </w:r>
      <w:r w:rsidRPr="00F71183">
        <w:rPr>
          <w:sz w:val="24"/>
          <w:szCs w:val="24"/>
        </w:rPr>
        <w:t>» (</w:t>
      </w:r>
      <w:r w:rsidRPr="00F71183">
        <w:rPr>
          <w:sz w:val="24"/>
          <w:szCs w:val="24"/>
          <w:lang w:val="en-US"/>
        </w:rPr>
        <w:t>Term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Ref</w:t>
      </w:r>
      <w:r w:rsidRPr="00F71183">
        <w:rPr>
          <w:sz w:val="24"/>
          <w:szCs w:val="24"/>
        </w:rPr>
        <w:t xml:space="preserve">), публикуемых ежемесячно и ежеквартально </w:t>
      </w:r>
      <w:r w:rsidRPr="00F71183">
        <w:rPr>
          <w:sz w:val="24"/>
          <w:szCs w:val="24"/>
          <w:lang w:val="en-US"/>
        </w:rPr>
        <w:t>Trade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Tech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LLC</w:t>
      </w:r>
      <w:r w:rsidRPr="00F71183">
        <w:rPr>
          <w:sz w:val="24"/>
          <w:szCs w:val="24"/>
        </w:rPr>
        <w:t xml:space="preserve"> в отчете «</w:t>
      </w:r>
      <w:r w:rsidRPr="00F71183">
        <w:rPr>
          <w:sz w:val="24"/>
          <w:szCs w:val="24"/>
          <w:lang w:val="en-US"/>
        </w:rPr>
        <w:t>URANIUM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Market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Study</w:t>
      </w:r>
      <w:r w:rsidRPr="00F71183">
        <w:rPr>
          <w:sz w:val="24"/>
          <w:szCs w:val="24"/>
        </w:rPr>
        <w:t>». Для расчета  используются последние значения, как из ежемесячного, так и ежеквартального отчета, действующие на дату подачи оферты и/или заключения контракта, в зависимости от того, какой из отчетов является последним. Началом расчетного периода для РР является квартал, в котором осуществлена очередная поставка. Окончанием расчетного периода для РР является последний квартал срока действия среднесрочного контракта (в долларах США за фунтU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 xml:space="preserve">*). При публикации индикаторов прогнозных цен лишь одним из официально признанных источников информации для расчета </w:t>
      </w:r>
      <w:r w:rsidRPr="00F71183">
        <w:rPr>
          <w:sz w:val="24"/>
          <w:szCs w:val="24"/>
          <w:lang w:val="en-US"/>
        </w:rPr>
        <w:t>PP</w:t>
      </w:r>
      <w:r w:rsidRPr="00F71183">
        <w:rPr>
          <w:sz w:val="24"/>
          <w:szCs w:val="24"/>
        </w:rPr>
        <w:t xml:space="preserve"> применяются единственные публикуемые значения;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D - дисконт</w:t>
      </w:r>
      <w:proofErr w:type="gramStart"/>
      <w:r w:rsidRPr="00F71183">
        <w:rPr>
          <w:sz w:val="24"/>
          <w:szCs w:val="24"/>
        </w:rPr>
        <w:t>, %;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End"/>
      <w:r w:rsidRPr="00F71183">
        <w:rPr>
          <w:sz w:val="24"/>
          <w:szCs w:val="24"/>
        </w:rPr>
        <w:t>Т - дифференциал, учитываемый в зависимости от условий поставки концентрата природного урана в порядке, установленном законодательством о трансфертном ценообразовании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*).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  <w:lang w:val="kk-KZ"/>
        </w:rPr>
      </w:pPr>
      <w:r w:rsidRPr="00F71183">
        <w:rPr>
          <w:sz w:val="24"/>
          <w:szCs w:val="24"/>
        </w:rPr>
        <w:t>В случае</w:t>
      </w:r>
      <w:proofErr w:type="gramStart"/>
      <w:r w:rsidRPr="00F71183">
        <w:rPr>
          <w:sz w:val="24"/>
          <w:szCs w:val="24"/>
          <w:lang w:val="kk-KZ"/>
        </w:rPr>
        <w:t>,</w:t>
      </w:r>
      <w:proofErr w:type="gramEnd"/>
      <w:r w:rsidRPr="00F71183">
        <w:rPr>
          <w:sz w:val="24"/>
          <w:szCs w:val="24"/>
        </w:rPr>
        <w:t xml:space="preserve"> если контрактом на куплю-продажу концентрата природного урана предусмотрен дисконт, то расчет цены сделки производится без учета маржи трейдера, торгового брокера или агента</w:t>
      </w:r>
      <w:r w:rsidRPr="00F71183">
        <w:rPr>
          <w:sz w:val="24"/>
          <w:szCs w:val="24"/>
          <w:lang w:val="kk-KZ"/>
        </w:rPr>
        <w:t>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F71183">
        <w:rPr>
          <w:sz w:val="24"/>
          <w:szCs w:val="24"/>
        </w:rPr>
        <w:t>Esc</w:t>
      </w:r>
      <w:proofErr w:type="spellEnd"/>
      <w:r w:rsidRPr="00F71183">
        <w:rPr>
          <w:sz w:val="24"/>
          <w:szCs w:val="24"/>
        </w:rPr>
        <w:t xml:space="preserve"> - коэффициент эскалации.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bookmarkStart w:id="15" w:name="SUB1400"/>
      <w:bookmarkEnd w:id="15"/>
      <w:r w:rsidRPr="00F71183">
        <w:rPr>
          <w:sz w:val="24"/>
          <w:szCs w:val="24"/>
        </w:rPr>
        <w:t>14. В случае</w:t>
      </w:r>
      <w:r w:rsidRPr="00F71183">
        <w:rPr>
          <w:sz w:val="24"/>
          <w:szCs w:val="24"/>
          <w:lang w:val="kk-KZ"/>
        </w:rPr>
        <w:t>,</w:t>
      </w:r>
      <w:r w:rsidRPr="00F71183">
        <w:rPr>
          <w:sz w:val="24"/>
          <w:szCs w:val="24"/>
        </w:rPr>
        <w:t xml:space="preserve"> если </w:t>
      </w:r>
      <w:proofErr w:type="gramStart"/>
      <w:r w:rsidRPr="00F71183">
        <w:rPr>
          <w:sz w:val="24"/>
          <w:szCs w:val="24"/>
        </w:rPr>
        <w:t>Р</w:t>
      </w:r>
      <w:proofErr w:type="gramEnd"/>
      <w:r w:rsidRPr="00F71183">
        <w:rPr>
          <w:sz w:val="24"/>
          <w:szCs w:val="24"/>
        </w:rPr>
        <w:t xml:space="preserve"> рассчитывается в долларах США за килограмм урана, то к Р, рассчитанной 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*, применяется коэффициент перевода фунтов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 xml:space="preserve"> в килограммы урана, а цена сделки рассчитывается по следующей формуле: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Р = ((1 - K) х ВР х (100% - D</w:t>
      </w:r>
      <w:r w:rsidRPr="00F71183">
        <w:rPr>
          <w:sz w:val="24"/>
          <w:szCs w:val="24"/>
          <w:vertAlign w:val="subscript"/>
        </w:rPr>
        <w:t>1</w:t>
      </w:r>
      <w:r w:rsidRPr="00F71183">
        <w:rPr>
          <w:sz w:val="24"/>
          <w:szCs w:val="24"/>
        </w:rPr>
        <w:t xml:space="preserve">) : 100% х </w:t>
      </w:r>
      <w:proofErr w:type="spellStart"/>
      <w:r w:rsidRPr="00F71183">
        <w:rPr>
          <w:sz w:val="24"/>
          <w:szCs w:val="24"/>
        </w:rPr>
        <w:t>Esc</w:t>
      </w:r>
      <w:proofErr w:type="spellEnd"/>
      <w:r w:rsidRPr="00F71183">
        <w:rPr>
          <w:sz w:val="24"/>
          <w:szCs w:val="24"/>
        </w:rPr>
        <w:t xml:space="preserve"> + K х SP х (100% - D</w:t>
      </w:r>
      <w:r w:rsidRPr="00F71183">
        <w:rPr>
          <w:sz w:val="24"/>
          <w:szCs w:val="24"/>
          <w:vertAlign w:val="subscript"/>
        </w:rPr>
        <w:t>2</w:t>
      </w:r>
      <w:r w:rsidRPr="00F71183">
        <w:rPr>
          <w:sz w:val="24"/>
          <w:szCs w:val="24"/>
        </w:rPr>
        <w:t>) : 100% - Т) х</w:t>
      </w:r>
      <w:proofErr w:type="gramStart"/>
      <w:r w:rsidRPr="00F71183">
        <w:rPr>
          <w:sz w:val="24"/>
          <w:szCs w:val="24"/>
        </w:rPr>
        <w:t xml:space="preserve"> С</w:t>
      </w:r>
      <w:proofErr w:type="gramEnd"/>
      <w:r w:rsidRPr="00F71183">
        <w:rPr>
          <w:sz w:val="24"/>
          <w:szCs w:val="24"/>
        </w:rPr>
        <w:t>, где: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С - коэффициент перевода фунтов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 xml:space="preserve"> в килограммы урана, выраженный в фунтах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, поделенный на килограмм урана.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bookmarkStart w:id="16" w:name="SUB1500"/>
      <w:bookmarkEnd w:id="16"/>
      <w:r w:rsidRPr="00F71183">
        <w:rPr>
          <w:sz w:val="24"/>
          <w:szCs w:val="24"/>
        </w:rPr>
        <w:t>15. В случае</w:t>
      </w:r>
      <w:proofErr w:type="gramStart"/>
      <w:r w:rsidRPr="00F71183">
        <w:rPr>
          <w:sz w:val="24"/>
          <w:szCs w:val="24"/>
          <w:lang w:val="kk-KZ"/>
        </w:rPr>
        <w:t>,</w:t>
      </w:r>
      <w:proofErr w:type="gramEnd"/>
      <w:r w:rsidRPr="00F71183">
        <w:rPr>
          <w:sz w:val="24"/>
          <w:szCs w:val="24"/>
        </w:rPr>
        <w:t xml:space="preserve"> если валютой платежа является не доллар США, то цена сделки рассчитывается по следующей формуле: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F71183">
        <w:rPr>
          <w:sz w:val="24"/>
          <w:szCs w:val="24"/>
        </w:rPr>
        <w:t>Р</w:t>
      </w:r>
      <w:proofErr w:type="gramEnd"/>
      <w:r w:rsidRPr="00F71183">
        <w:rPr>
          <w:sz w:val="24"/>
          <w:szCs w:val="24"/>
        </w:rPr>
        <w:t xml:space="preserve"> = ((1 - K) х ВР х (100% - D</w:t>
      </w:r>
      <w:r w:rsidRPr="00F71183">
        <w:rPr>
          <w:sz w:val="24"/>
          <w:szCs w:val="24"/>
          <w:vertAlign w:val="subscript"/>
        </w:rPr>
        <w:t>1</w:t>
      </w:r>
      <w:r w:rsidRPr="00F71183">
        <w:rPr>
          <w:sz w:val="24"/>
          <w:szCs w:val="24"/>
        </w:rPr>
        <w:t xml:space="preserve">) : 100% х </w:t>
      </w:r>
      <w:proofErr w:type="spellStart"/>
      <w:r w:rsidRPr="00F71183">
        <w:rPr>
          <w:sz w:val="24"/>
          <w:szCs w:val="24"/>
        </w:rPr>
        <w:t>Esc</w:t>
      </w:r>
      <w:proofErr w:type="spellEnd"/>
      <w:r w:rsidRPr="00F71183">
        <w:rPr>
          <w:sz w:val="24"/>
          <w:szCs w:val="24"/>
        </w:rPr>
        <w:t xml:space="preserve"> + К х SP х (100% - D</w:t>
      </w:r>
      <w:r w:rsidRPr="00F71183">
        <w:rPr>
          <w:sz w:val="24"/>
          <w:szCs w:val="24"/>
          <w:vertAlign w:val="subscript"/>
        </w:rPr>
        <w:t>2</w:t>
      </w:r>
      <w:r w:rsidRPr="00F71183">
        <w:rPr>
          <w:sz w:val="24"/>
          <w:szCs w:val="24"/>
        </w:rPr>
        <w:t>) : 100% - Т) х ER, где: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color w:val="auto"/>
          <w:sz w:val="24"/>
          <w:szCs w:val="24"/>
        </w:rPr>
      </w:pPr>
      <w:proofErr w:type="gramStart"/>
      <w:r w:rsidRPr="00F71183">
        <w:rPr>
          <w:sz w:val="24"/>
          <w:szCs w:val="24"/>
        </w:rPr>
        <w:t>ER (</w:t>
      </w:r>
      <w:proofErr w:type="spellStart"/>
      <w:r w:rsidRPr="00F71183">
        <w:rPr>
          <w:sz w:val="24"/>
          <w:szCs w:val="24"/>
        </w:rPr>
        <w:t>exchange</w:t>
      </w:r>
      <w:proofErr w:type="spellEnd"/>
      <w:r w:rsidRPr="00F71183">
        <w:rPr>
          <w:sz w:val="24"/>
          <w:szCs w:val="24"/>
        </w:rPr>
        <w:t xml:space="preserve"> </w:t>
      </w:r>
      <w:proofErr w:type="spellStart"/>
      <w:r w:rsidRPr="00F71183">
        <w:rPr>
          <w:sz w:val="24"/>
          <w:szCs w:val="24"/>
        </w:rPr>
        <w:t>rate</w:t>
      </w:r>
      <w:proofErr w:type="spellEnd"/>
      <w:r w:rsidRPr="00F71183">
        <w:rPr>
          <w:sz w:val="24"/>
          <w:szCs w:val="24"/>
        </w:rPr>
        <w:t xml:space="preserve">) - коэффициент перевода доллара США в валюту платежа по рыночному курсу обмена валют, действующему на дату перехода права собственности и </w:t>
      </w:r>
      <w:r w:rsidRPr="00F71183">
        <w:rPr>
          <w:sz w:val="24"/>
          <w:szCs w:val="24"/>
        </w:rPr>
        <w:lastRenderedPageBreak/>
        <w:t xml:space="preserve">определяемому в соответствии с </w:t>
      </w:r>
      <w:hyperlink r:id="rId9" w:history="1">
        <w:r w:rsidRPr="00F71183">
          <w:rPr>
            <w:rStyle w:val="a3"/>
            <w:sz w:val="24"/>
            <w:szCs w:val="24"/>
            <w:u w:val="none"/>
          </w:rPr>
          <w:t>подпунктом 10) пункта 1 статьи 12</w:t>
        </w:r>
      </w:hyperlink>
      <w:bookmarkEnd w:id="5"/>
      <w:r w:rsidRPr="00F71183">
        <w:rPr>
          <w:color w:val="auto"/>
          <w:sz w:val="24"/>
          <w:szCs w:val="24"/>
        </w:rPr>
        <w:t xml:space="preserve"> Кодекса Республики Казахстан «О налогах и других обязательных платежах в бюджет» (Налоговый кодекс).</w:t>
      </w:r>
      <w:proofErr w:type="gramEnd"/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color w:val="auto"/>
          <w:sz w:val="24"/>
          <w:szCs w:val="24"/>
        </w:rPr>
      </w:pPr>
      <w:bookmarkStart w:id="17" w:name="SUB1600"/>
      <w:bookmarkEnd w:id="17"/>
      <w:r w:rsidRPr="00F71183">
        <w:rPr>
          <w:color w:val="auto"/>
          <w:sz w:val="24"/>
          <w:szCs w:val="24"/>
        </w:rPr>
        <w:t xml:space="preserve">16. При применении одновременно случаев, указанных в </w:t>
      </w:r>
      <w:bookmarkStart w:id="18" w:name="sub1001821231"/>
      <w:r w:rsidRPr="00F71183">
        <w:rPr>
          <w:color w:val="auto"/>
          <w:sz w:val="24"/>
          <w:szCs w:val="24"/>
        </w:rPr>
        <w:fldChar w:fldCharType="begin"/>
      </w:r>
      <w:r w:rsidRPr="00F71183">
        <w:rPr>
          <w:color w:val="auto"/>
          <w:sz w:val="24"/>
          <w:szCs w:val="24"/>
        </w:rPr>
        <w:instrText xml:space="preserve"> HYPERLINK "jl:30930056.1400 " </w:instrText>
      </w:r>
      <w:r w:rsidRPr="00F71183">
        <w:rPr>
          <w:color w:val="auto"/>
          <w:sz w:val="24"/>
          <w:szCs w:val="24"/>
        </w:rPr>
        <w:fldChar w:fldCharType="separate"/>
      </w:r>
      <w:r w:rsidRPr="00F71183">
        <w:rPr>
          <w:rStyle w:val="a3"/>
          <w:sz w:val="24"/>
          <w:szCs w:val="24"/>
          <w:u w:val="none"/>
        </w:rPr>
        <w:t>пунктах 14 и 15</w:t>
      </w:r>
      <w:r w:rsidRPr="00F71183">
        <w:rPr>
          <w:color w:val="auto"/>
          <w:sz w:val="24"/>
          <w:szCs w:val="24"/>
        </w:rPr>
        <w:fldChar w:fldCharType="end"/>
      </w:r>
      <w:bookmarkEnd w:id="18"/>
      <w:r w:rsidRPr="00F71183">
        <w:rPr>
          <w:color w:val="auto"/>
          <w:sz w:val="24"/>
          <w:szCs w:val="24"/>
        </w:rPr>
        <w:t xml:space="preserve"> настоящих Правил, цена сделки рассчитывается по следующей формуле: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Р = ((1 - K) х ВР х (100% - D</w:t>
      </w:r>
      <w:r w:rsidRPr="00F71183">
        <w:rPr>
          <w:sz w:val="24"/>
          <w:szCs w:val="24"/>
          <w:vertAlign w:val="subscript"/>
        </w:rPr>
        <w:t>1</w:t>
      </w:r>
      <w:r w:rsidRPr="00F71183">
        <w:rPr>
          <w:sz w:val="24"/>
          <w:szCs w:val="24"/>
        </w:rPr>
        <w:t xml:space="preserve">) : 100% х </w:t>
      </w:r>
      <w:proofErr w:type="spellStart"/>
      <w:r w:rsidRPr="00F71183">
        <w:rPr>
          <w:sz w:val="24"/>
          <w:szCs w:val="24"/>
        </w:rPr>
        <w:t>Esc</w:t>
      </w:r>
      <w:proofErr w:type="spellEnd"/>
      <w:r w:rsidRPr="00F71183">
        <w:rPr>
          <w:sz w:val="24"/>
          <w:szCs w:val="24"/>
        </w:rPr>
        <w:t xml:space="preserve"> + K х SP х (100% - D</w:t>
      </w:r>
      <w:r w:rsidRPr="00F71183">
        <w:rPr>
          <w:sz w:val="24"/>
          <w:szCs w:val="24"/>
          <w:vertAlign w:val="subscript"/>
        </w:rPr>
        <w:t>2</w:t>
      </w:r>
      <w:r w:rsidRPr="00F71183">
        <w:rPr>
          <w:sz w:val="24"/>
          <w:szCs w:val="24"/>
        </w:rPr>
        <w:t>) : 100% - Т) х</w:t>
      </w:r>
      <w:proofErr w:type="gramStart"/>
      <w:r w:rsidRPr="00F71183">
        <w:rPr>
          <w:sz w:val="24"/>
          <w:szCs w:val="24"/>
        </w:rPr>
        <w:t xml:space="preserve"> С</w:t>
      </w:r>
      <w:proofErr w:type="gramEnd"/>
      <w:r w:rsidRPr="00F71183">
        <w:rPr>
          <w:sz w:val="24"/>
          <w:szCs w:val="24"/>
        </w:rPr>
        <w:t xml:space="preserve"> х ER.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 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523A32" w:rsidRPr="00F71183" w:rsidRDefault="00523A32" w:rsidP="00F71183">
      <w:pPr>
        <w:jc w:val="center"/>
        <w:rPr>
          <w:sz w:val="24"/>
          <w:szCs w:val="24"/>
        </w:rPr>
      </w:pPr>
      <w:bookmarkStart w:id="19" w:name="SUB1700"/>
      <w:bookmarkEnd w:id="19"/>
      <w:r w:rsidRPr="00F71183">
        <w:rPr>
          <w:rStyle w:val="s1"/>
          <w:sz w:val="24"/>
          <w:szCs w:val="24"/>
        </w:rPr>
        <w:t>6. Порядок определения цены сделки для долгосрочного контракта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b/>
          <w:bCs/>
          <w:sz w:val="24"/>
          <w:szCs w:val="24"/>
        </w:rPr>
        <w:t> 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17. Для долгосрочного контракта цена сделки рассчитывается по одной из следующих формул:</w:t>
      </w:r>
    </w:p>
    <w:p w:rsidR="00523A32" w:rsidRPr="00F71183" w:rsidRDefault="00523A32" w:rsidP="00F71183">
      <w:pPr>
        <w:pStyle w:val="11"/>
        <w:numPr>
          <w:ilvl w:val="0"/>
          <w:numId w:val="1"/>
        </w:numPr>
        <w:autoSpaceDE w:val="0"/>
        <w:autoSpaceDN w:val="0"/>
        <w:ind w:left="0" w:firstLine="709"/>
        <w:jc w:val="both"/>
      </w:pPr>
      <w:proofErr w:type="gramStart"/>
      <w:r w:rsidRPr="00F71183">
        <w:t>Р</w:t>
      </w:r>
      <w:proofErr w:type="gramEnd"/>
      <w:r w:rsidRPr="00F71183">
        <w:t xml:space="preserve"> = (1 - K) х ВР х (100% - D</w:t>
      </w:r>
      <w:r w:rsidRPr="00F71183">
        <w:rPr>
          <w:vertAlign w:val="subscript"/>
        </w:rPr>
        <w:t>1</w:t>
      </w:r>
      <w:r w:rsidRPr="00F71183">
        <w:t xml:space="preserve">) : 100% х </w:t>
      </w:r>
      <w:proofErr w:type="spellStart"/>
      <w:r w:rsidRPr="00F71183">
        <w:t>Esc</w:t>
      </w:r>
      <w:proofErr w:type="spellEnd"/>
      <w:r w:rsidRPr="00F71183">
        <w:t xml:space="preserve"> + K х SP х (100% - D</w:t>
      </w:r>
      <w:r w:rsidRPr="00F71183">
        <w:rPr>
          <w:vertAlign w:val="subscript"/>
        </w:rPr>
        <w:t>2</w:t>
      </w:r>
      <w:r w:rsidRPr="00F71183">
        <w:t xml:space="preserve">) : 100% - Т, </w:t>
      </w:r>
    </w:p>
    <w:p w:rsidR="00523A32" w:rsidRPr="00F71183" w:rsidRDefault="00523A32" w:rsidP="00F71183">
      <w:pPr>
        <w:pStyle w:val="11"/>
        <w:autoSpaceDE w:val="0"/>
        <w:autoSpaceDN w:val="0"/>
        <w:ind w:left="709"/>
        <w:jc w:val="both"/>
      </w:pPr>
      <w:r w:rsidRPr="00F71183">
        <w:t>при этом: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 xml:space="preserve">если </w:t>
      </w:r>
      <w:proofErr w:type="gramStart"/>
      <w:r w:rsidRPr="00F71183">
        <w:rPr>
          <w:sz w:val="24"/>
          <w:szCs w:val="24"/>
        </w:rPr>
        <w:t>Р</w:t>
      </w:r>
      <w:proofErr w:type="gramEnd"/>
      <w:r w:rsidRPr="00F71183">
        <w:rPr>
          <w:sz w:val="24"/>
          <w:szCs w:val="24"/>
        </w:rPr>
        <w:t>&lt; FP, то Р = FP;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 xml:space="preserve">если </w:t>
      </w:r>
      <w:proofErr w:type="gramStart"/>
      <w:r w:rsidRPr="00F71183">
        <w:rPr>
          <w:sz w:val="24"/>
          <w:szCs w:val="24"/>
        </w:rPr>
        <w:t>Р</w:t>
      </w:r>
      <w:proofErr w:type="gramEnd"/>
      <w:r w:rsidRPr="00F71183">
        <w:rPr>
          <w:sz w:val="24"/>
          <w:szCs w:val="24"/>
        </w:rPr>
        <w:t>&gt; СР, то Р = СР, но если СР &lt; (SP - 10%), то Р = (SP - 10%)**, где: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F71183">
        <w:rPr>
          <w:sz w:val="24"/>
          <w:szCs w:val="24"/>
        </w:rPr>
        <w:t>Р</w:t>
      </w:r>
      <w:proofErr w:type="gramEnd"/>
      <w:r w:rsidRPr="00F71183">
        <w:rPr>
          <w:sz w:val="24"/>
          <w:szCs w:val="24"/>
        </w:rPr>
        <w:t xml:space="preserve"> - цена сделки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*);</w:t>
      </w:r>
    </w:p>
    <w:p w:rsidR="00523A32" w:rsidRPr="00F71183" w:rsidRDefault="00523A32" w:rsidP="00F71183">
      <w:pPr>
        <w:widowControl w:val="0"/>
        <w:autoSpaceDE w:val="0"/>
        <w:autoSpaceDN w:val="0"/>
        <w:ind w:firstLine="709"/>
        <w:jc w:val="both"/>
        <w:rPr>
          <w:b/>
          <w:bCs/>
          <w:sz w:val="24"/>
          <w:szCs w:val="24"/>
        </w:rPr>
      </w:pPr>
      <w:proofErr w:type="gramStart"/>
      <w:r w:rsidRPr="00F71183">
        <w:rPr>
          <w:sz w:val="24"/>
          <w:szCs w:val="24"/>
        </w:rPr>
        <w:t>ВР - базовая цена - постоянная на весь срок исполнения контракта составляющая цены - среднеарифметическое значение индикаторов среднесрочных и долгосрочных цен на концентрат природного урана из официально признанных источников информации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*) на дату подачи оферты или заключения контракта, подлежащее пересмотру каждые пять лет с даты осуществления первой поставки по контракту.</w:t>
      </w:r>
      <w:proofErr w:type="gramEnd"/>
      <w:r w:rsidRPr="00F71183">
        <w:rPr>
          <w:sz w:val="24"/>
          <w:szCs w:val="24"/>
        </w:rPr>
        <w:t xml:space="preserve"> При каждом таком пересмотре ВР приводится в соответствие со среднеарифметическим значением индикаторов среднесрочных и долгосрочных цен на концентрат природного урана из официально признанных источников информации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 xml:space="preserve">*) по состоянию на дату, на которую приходится каждая пятая годовщина </w:t>
      </w:r>
      <w:proofErr w:type="gramStart"/>
      <w:r w:rsidRPr="00F71183">
        <w:rPr>
          <w:sz w:val="24"/>
          <w:szCs w:val="24"/>
        </w:rPr>
        <w:t>с даты осуществления</w:t>
      </w:r>
      <w:proofErr w:type="gramEnd"/>
      <w:r w:rsidRPr="00F71183">
        <w:rPr>
          <w:sz w:val="24"/>
          <w:szCs w:val="24"/>
        </w:rPr>
        <w:t xml:space="preserve"> первой поставки по контракту</w:t>
      </w:r>
      <w:r w:rsidRPr="00F71183">
        <w:rPr>
          <w:b/>
          <w:bCs/>
          <w:sz w:val="24"/>
          <w:szCs w:val="24"/>
        </w:rPr>
        <w:t>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  <w:lang w:val="en-US"/>
        </w:rPr>
        <w:t>BP</w:t>
      </w:r>
      <w:r w:rsidRPr="00F71183">
        <w:rPr>
          <w:sz w:val="24"/>
          <w:szCs w:val="24"/>
        </w:rPr>
        <w:t xml:space="preserve"> определяется согласно следующему: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  <w:lang w:val="en-US"/>
        </w:rPr>
        <w:t>BP</w:t>
      </w:r>
      <w:r w:rsidRPr="00F71183">
        <w:rPr>
          <w:sz w:val="24"/>
          <w:szCs w:val="24"/>
        </w:rPr>
        <w:t xml:space="preserve"> = (</w:t>
      </w:r>
      <w:r w:rsidRPr="00F71183">
        <w:rPr>
          <w:sz w:val="24"/>
          <w:szCs w:val="24"/>
          <w:lang w:val="en-US"/>
        </w:rPr>
        <w:t>AMTP</w:t>
      </w:r>
      <w:r w:rsidRPr="00F71183">
        <w:rPr>
          <w:sz w:val="24"/>
          <w:szCs w:val="24"/>
        </w:rPr>
        <w:t>+</w:t>
      </w:r>
      <w:r w:rsidRPr="00F71183">
        <w:rPr>
          <w:sz w:val="24"/>
          <w:szCs w:val="24"/>
          <w:lang w:val="en-US"/>
        </w:rPr>
        <w:t>ALTP</w:t>
      </w:r>
      <w:proofErr w:type="gramStart"/>
      <w:r w:rsidRPr="00F71183">
        <w:rPr>
          <w:sz w:val="24"/>
          <w:szCs w:val="24"/>
        </w:rPr>
        <w:t>) :</w:t>
      </w:r>
      <w:proofErr w:type="gramEnd"/>
      <w:r w:rsidRPr="00F71183">
        <w:rPr>
          <w:sz w:val="24"/>
          <w:szCs w:val="24"/>
        </w:rPr>
        <w:t xml:space="preserve"> 2, где: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  <w:lang w:val="nl-NL"/>
        </w:rPr>
      </w:pPr>
      <w:r w:rsidRPr="00F71183">
        <w:rPr>
          <w:sz w:val="24"/>
          <w:szCs w:val="24"/>
          <w:lang w:val="nl-NL"/>
        </w:rPr>
        <w:t>AMTP = (AMTP 1 + AMTP 2) : 2,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  <w:lang w:val="nl-NL"/>
        </w:rPr>
      </w:pPr>
      <w:r w:rsidRPr="00F71183">
        <w:rPr>
          <w:sz w:val="24"/>
          <w:szCs w:val="24"/>
          <w:lang w:val="nl-NL"/>
        </w:rPr>
        <w:t>ALTP = (ALTP 1 + ALTP 2) : 2,</w:t>
      </w:r>
    </w:p>
    <w:p w:rsidR="00523A32" w:rsidRPr="00F71183" w:rsidRDefault="00523A32" w:rsidP="00F711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  <w:lang w:val="en-US"/>
        </w:rPr>
        <w:t>AMTP</w:t>
      </w:r>
      <w:r w:rsidRPr="00F71183">
        <w:rPr>
          <w:sz w:val="24"/>
          <w:szCs w:val="24"/>
        </w:rPr>
        <w:t xml:space="preserve"> – </w:t>
      </w:r>
      <w:r w:rsidRPr="00F71183">
        <w:rPr>
          <w:sz w:val="24"/>
          <w:szCs w:val="24"/>
          <w:lang w:val="en-US"/>
        </w:rPr>
        <w:t>Average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Mid</w:t>
      </w:r>
      <w:r w:rsidRPr="00F71183">
        <w:rPr>
          <w:sz w:val="24"/>
          <w:szCs w:val="24"/>
        </w:rPr>
        <w:t>-</w:t>
      </w:r>
      <w:r w:rsidRPr="00F71183">
        <w:rPr>
          <w:sz w:val="24"/>
          <w:szCs w:val="24"/>
          <w:lang w:val="en-US"/>
        </w:rPr>
        <w:t>term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price</w:t>
      </w:r>
      <w:r w:rsidRPr="00F71183">
        <w:rPr>
          <w:sz w:val="24"/>
          <w:szCs w:val="24"/>
        </w:rPr>
        <w:t xml:space="preserve"> </w:t>
      </w:r>
      <w:proofErr w:type="gramStart"/>
      <w:r w:rsidRPr="00F71183">
        <w:rPr>
          <w:sz w:val="24"/>
          <w:szCs w:val="24"/>
        </w:rPr>
        <w:t>-  среднеарифметическое</w:t>
      </w:r>
      <w:proofErr w:type="gramEnd"/>
      <w:r w:rsidRPr="00F71183">
        <w:rPr>
          <w:sz w:val="24"/>
          <w:szCs w:val="24"/>
        </w:rPr>
        <w:t xml:space="preserve"> значение публикуемых среднесрочных индикаторов цен из официально признанных источников информации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 xml:space="preserve">*). При публикации такового значения лишь одним из официально признанных источников информации, в качестве </w:t>
      </w:r>
      <w:r w:rsidRPr="00F71183">
        <w:rPr>
          <w:sz w:val="24"/>
          <w:szCs w:val="24"/>
          <w:lang w:val="en-US"/>
        </w:rPr>
        <w:t>AMTP</w:t>
      </w:r>
      <w:r w:rsidRPr="00F71183">
        <w:rPr>
          <w:sz w:val="24"/>
          <w:szCs w:val="24"/>
        </w:rPr>
        <w:t xml:space="preserve"> применяется единственное публикуемое значение (без усреднения) и </w:t>
      </w:r>
      <w:r w:rsidRPr="00F71183">
        <w:rPr>
          <w:sz w:val="24"/>
          <w:szCs w:val="24"/>
          <w:lang w:val="en-US"/>
        </w:rPr>
        <w:t>AMTP</w:t>
      </w:r>
      <w:r w:rsidRPr="00F71183">
        <w:rPr>
          <w:sz w:val="24"/>
          <w:szCs w:val="24"/>
        </w:rPr>
        <w:t xml:space="preserve"> определяется согласно следующему:</w:t>
      </w:r>
    </w:p>
    <w:p w:rsidR="00523A32" w:rsidRPr="00F71183" w:rsidRDefault="00523A32" w:rsidP="00F711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  <w:lang w:val="en-US"/>
        </w:rPr>
        <w:t>AMTP</w:t>
      </w:r>
      <w:r w:rsidRPr="00F71183">
        <w:rPr>
          <w:sz w:val="24"/>
          <w:szCs w:val="24"/>
        </w:rPr>
        <w:t xml:space="preserve"> = </w:t>
      </w:r>
      <w:r w:rsidRPr="00F71183">
        <w:rPr>
          <w:sz w:val="24"/>
          <w:szCs w:val="24"/>
          <w:lang w:val="en-US"/>
        </w:rPr>
        <w:t>AMTP</w:t>
      </w:r>
      <w:r w:rsidRPr="00F71183">
        <w:rPr>
          <w:sz w:val="24"/>
          <w:szCs w:val="24"/>
        </w:rPr>
        <w:t xml:space="preserve"> 1 или </w:t>
      </w:r>
      <w:r w:rsidRPr="00F71183">
        <w:rPr>
          <w:sz w:val="24"/>
          <w:szCs w:val="24"/>
          <w:lang w:val="en-US"/>
        </w:rPr>
        <w:t>AMTP</w:t>
      </w:r>
      <w:r w:rsidRPr="00F71183">
        <w:rPr>
          <w:sz w:val="24"/>
          <w:szCs w:val="24"/>
        </w:rPr>
        <w:t xml:space="preserve"> 2, в зависимости от того, какое значение является публикуемым.</w:t>
      </w:r>
    </w:p>
    <w:p w:rsidR="00523A32" w:rsidRPr="00F71183" w:rsidRDefault="00523A32" w:rsidP="00F711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F71183">
        <w:rPr>
          <w:sz w:val="24"/>
          <w:szCs w:val="24"/>
          <w:lang w:val="en-US"/>
        </w:rPr>
        <w:t>ALTP</w:t>
      </w:r>
      <w:r w:rsidRPr="00F71183">
        <w:rPr>
          <w:sz w:val="24"/>
          <w:szCs w:val="24"/>
        </w:rPr>
        <w:t xml:space="preserve"> – </w:t>
      </w:r>
      <w:r w:rsidRPr="00F71183">
        <w:rPr>
          <w:sz w:val="24"/>
          <w:szCs w:val="24"/>
          <w:lang w:val="en-US"/>
        </w:rPr>
        <w:t>Average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long</w:t>
      </w:r>
      <w:r w:rsidRPr="00F71183">
        <w:rPr>
          <w:sz w:val="24"/>
          <w:szCs w:val="24"/>
        </w:rPr>
        <w:t>-</w:t>
      </w:r>
      <w:r w:rsidRPr="00F71183">
        <w:rPr>
          <w:sz w:val="24"/>
          <w:szCs w:val="24"/>
          <w:lang w:val="en-US"/>
        </w:rPr>
        <w:t>term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price</w:t>
      </w:r>
      <w:r w:rsidRPr="00F71183">
        <w:rPr>
          <w:sz w:val="24"/>
          <w:szCs w:val="24"/>
        </w:rPr>
        <w:t xml:space="preserve"> - среднеарифметическое значение публикуемых долгосрочных индикаторов цен из официально признанных источников информации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*).</w:t>
      </w:r>
      <w:proofErr w:type="gramEnd"/>
      <w:r w:rsidRPr="00F71183">
        <w:rPr>
          <w:sz w:val="24"/>
          <w:szCs w:val="24"/>
        </w:rPr>
        <w:t xml:space="preserve"> При публикации такового значения лишь одним из официально признанных источников информации в качестве </w:t>
      </w:r>
      <w:r w:rsidRPr="00F71183">
        <w:rPr>
          <w:sz w:val="24"/>
          <w:szCs w:val="24"/>
          <w:lang w:val="en-US"/>
        </w:rPr>
        <w:t>ALTP</w:t>
      </w:r>
      <w:r w:rsidRPr="00F71183">
        <w:rPr>
          <w:sz w:val="24"/>
          <w:szCs w:val="24"/>
        </w:rPr>
        <w:t xml:space="preserve"> применяется единственное публикуемое значение (без усреднения) и </w:t>
      </w:r>
      <w:r w:rsidRPr="00F71183">
        <w:rPr>
          <w:sz w:val="24"/>
          <w:szCs w:val="24"/>
          <w:lang w:val="en-US"/>
        </w:rPr>
        <w:t>ALTP</w:t>
      </w:r>
      <w:r w:rsidRPr="00F71183">
        <w:rPr>
          <w:sz w:val="24"/>
          <w:szCs w:val="24"/>
        </w:rPr>
        <w:t xml:space="preserve"> определяется согласно следующему: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  <w:lang w:val="en-US"/>
        </w:rPr>
        <w:t>ALTP</w:t>
      </w:r>
      <w:r w:rsidRPr="00F71183">
        <w:rPr>
          <w:sz w:val="24"/>
          <w:szCs w:val="24"/>
        </w:rPr>
        <w:t xml:space="preserve"> = </w:t>
      </w:r>
      <w:r w:rsidRPr="00F71183">
        <w:rPr>
          <w:sz w:val="24"/>
          <w:szCs w:val="24"/>
          <w:lang w:val="en-US"/>
        </w:rPr>
        <w:t>ALTP</w:t>
      </w:r>
      <w:r w:rsidRPr="00F71183">
        <w:rPr>
          <w:sz w:val="24"/>
          <w:szCs w:val="24"/>
        </w:rPr>
        <w:t xml:space="preserve"> 1 или </w:t>
      </w:r>
      <w:r w:rsidRPr="00F71183">
        <w:rPr>
          <w:sz w:val="24"/>
          <w:szCs w:val="24"/>
          <w:lang w:val="en-US"/>
        </w:rPr>
        <w:t>ALTP</w:t>
      </w:r>
      <w:r w:rsidRPr="00F71183">
        <w:rPr>
          <w:sz w:val="24"/>
          <w:szCs w:val="24"/>
        </w:rPr>
        <w:t xml:space="preserve"> 2 в зависимости от того, какое значение является публикуемым.</w:t>
      </w:r>
    </w:p>
    <w:p w:rsidR="00523A32" w:rsidRPr="00F71183" w:rsidRDefault="00523A32" w:rsidP="00F71183">
      <w:pPr>
        <w:ind w:firstLine="709"/>
        <w:jc w:val="both"/>
        <w:rPr>
          <w:sz w:val="24"/>
          <w:szCs w:val="24"/>
          <w:lang w:val="kk-KZ"/>
        </w:rPr>
      </w:pPr>
      <w:proofErr w:type="gramStart"/>
      <w:r w:rsidRPr="00F71183">
        <w:rPr>
          <w:sz w:val="24"/>
          <w:szCs w:val="24"/>
        </w:rPr>
        <w:t xml:space="preserve">При отсутствии в официально признанных источниках информации индикаторов среднесрочных и долгосрочных цен на концентрат природного урана на дату, на которую приходится каждая пятая годовщина с даты осуществления первой поставки по контракту, применяются индикаторы среднесрочных и долгосрочных цен на концентрат природного урана, опубликованные на дату, предшествующую дате, на которую приходится каждая </w:t>
      </w:r>
      <w:r w:rsidRPr="00F71183">
        <w:rPr>
          <w:sz w:val="24"/>
          <w:szCs w:val="24"/>
        </w:rPr>
        <w:lastRenderedPageBreak/>
        <w:t>пятая годовщина с даты осуществления первой поставки по контракту (в</w:t>
      </w:r>
      <w:proofErr w:type="gramEnd"/>
      <w:r w:rsidRPr="00F71183">
        <w:rPr>
          <w:sz w:val="24"/>
          <w:szCs w:val="24"/>
        </w:rPr>
        <w:t xml:space="preserve"> </w:t>
      </w:r>
      <w:proofErr w:type="gramStart"/>
      <w:r w:rsidRPr="00F71183">
        <w:rPr>
          <w:sz w:val="24"/>
          <w:szCs w:val="24"/>
        </w:rPr>
        <w:t>долларах</w:t>
      </w:r>
      <w:proofErr w:type="gramEnd"/>
      <w:r w:rsidRPr="00F71183">
        <w:rPr>
          <w:sz w:val="24"/>
          <w:szCs w:val="24"/>
        </w:rPr>
        <w:t xml:space="preserve">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*)</w:t>
      </w:r>
      <w:r w:rsidRPr="00F71183">
        <w:rPr>
          <w:sz w:val="24"/>
          <w:szCs w:val="24"/>
          <w:lang w:val="kk-KZ"/>
        </w:rPr>
        <w:t>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  <w:lang w:val="kk-KZ"/>
        </w:rPr>
      </w:pPr>
      <w:r w:rsidRPr="00F71183">
        <w:rPr>
          <w:sz w:val="24"/>
          <w:szCs w:val="24"/>
        </w:rPr>
        <w:t xml:space="preserve">SP - </w:t>
      </w:r>
      <w:proofErr w:type="spellStart"/>
      <w:r w:rsidRPr="00F71183">
        <w:rPr>
          <w:sz w:val="24"/>
          <w:szCs w:val="24"/>
        </w:rPr>
        <w:t>спотовая</w:t>
      </w:r>
      <w:proofErr w:type="spellEnd"/>
      <w:r w:rsidRPr="00F71183">
        <w:rPr>
          <w:sz w:val="24"/>
          <w:szCs w:val="24"/>
        </w:rPr>
        <w:t xml:space="preserve"> цена - переменная составляющая цены - среднеарифметическое значение индикаторов </w:t>
      </w:r>
      <w:proofErr w:type="spellStart"/>
      <w:r w:rsidRPr="00F71183">
        <w:rPr>
          <w:sz w:val="24"/>
          <w:szCs w:val="24"/>
        </w:rPr>
        <w:t>спотовых</w:t>
      </w:r>
      <w:proofErr w:type="spellEnd"/>
      <w:r w:rsidRPr="00F71183">
        <w:rPr>
          <w:sz w:val="24"/>
          <w:szCs w:val="24"/>
        </w:rPr>
        <w:t xml:space="preserve"> цен на концентрат природного урана из официально признанных источников информации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 xml:space="preserve">*) на дату перехода права собственности покупателю. При отсутствии в официально признанных источниках информации индикаторов </w:t>
      </w:r>
      <w:proofErr w:type="spellStart"/>
      <w:r w:rsidRPr="00F71183">
        <w:rPr>
          <w:sz w:val="24"/>
          <w:szCs w:val="24"/>
        </w:rPr>
        <w:t>спотовых</w:t>
      </w:r>
      <w:proofErr w:type="spellEnd"/>
      <w:r w:rsidRPr="00F71183">
        <w:rPr>
          <w:sz w:val="24"/>
          <w:szCs w:val="24"/>
        </w:rPr>
        <w:t xml:space="preserve"> цен на дату перехода права собственности применяются индикаторы </w:t>
      </w:r>
      <w:proofErr w:type="spellStart"/>
      <w:r w:rsidRPr="00F71183">
        <w:rPr>
          <w:sz w:val="24"/>
          <w:szCs w:val="24"/>
        </w:rPr>
        <w:t>спотовых</w:t>
      </w:r>
      <w:proofErr w:type="spellEnd"/>
      <w:r w:rsidRPr="00F71183">
        <w:rPr>
          <w:sz w:val="24"/>
          <w:szCs w:val="24"/>
        </w:rPr>
        <w:t xml:space="preserve"> цен, опубликованные на дату, предшествующую дате перехода права собственности</w:t>
      </w:r>
      <w:r w:rsidRPr="00F71183">
        <w:rPr>
          <w:sz w:val="24"/>
          <w:szCs w:val="24"/>
          <w:lang w:val="kk-KZ"/>
        </w:rPr>
        <w:t>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 xml:space="preserve">K - коэффициент, посредством которого определяются доли базовой цены и </w:t>
      </w:r>
      <w:proofErr w:type="spellStart"/>
      <w:r w:rsidRPr="00F71183">
        <w:rPr>
          <w:sz w:val="24"/>
          <w:szCs w:val="24"/>
        </w:rPr>
        <w:t>спотовой</w:t>
      </w:r>
      <w:proofErr w:type="spellEnd"/>
      <w:r w:rsidRPr="00F71183">
        <w:rPr>
          <w:sz w:val="24"/>
          <w:szCs w:val="24"/>
        </w:rPr>
        <w:t xml:space="preserve"> цены в формуле цены сделки для минимизации рисков, связанных с динамикой и степенью изменения прогнозных цен из официально признанных источников информации.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K определяется по формуле: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K = 0,5 х k, где: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bookmarkStart w:id="20" w:name="SUB5"/>
      <w:bookmarkEnd w:id="20"/>
      <w:r w:rsidRPr="00F71183">
        <w:rPr>
          <w:sz w:val="24"/>
          <w:szCs w:val="24"/>
        </w:rPr>
        <w:t xml:space="preserve">0.5 - постоянная часть коэффициента K, которая определяет равенство долей базовой цены и </w:t>
      </w:r>
      <w:proofErr w:type="spellStart"/>
      <w:r w:rsidRPr="00F71183">
        <w:rPr>
          <w:sz w:val="24"/>
          <w:szCs w:val="24"/>
        </w:rPr>
        <w:t>спотовой</w:t>
      </w:r>
      <w:proofErr w:type="spellEnd"/>
      <w:r w:rsidRPr="00F71183">
        <w:rPr>
          <w:sz w:val="24"/>
          <w:szCs w:val="24"/>
        </w:rPr>
        <w:t xml:space="preserve"> цены на начальном этапе определения (расчета) контрактной цены;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k - переменная часть коэффициента K, которая определяет степень изменения прогнозных цен из официально признанных источников информации. В случае</w:t>
      </w:r>
      <w:proofErr w:type="gramStart"/>
      <w:r w:rsidRPr="00F71183">
        <w:rPr>
          <w:sz w:val="24"/>
          <w:szCs w:val="24"/>
          <w:lang w:val="kk-KZ"/>
        </w:rPr>
        <w:t>,</w:t>
      </w:r>
      <w:proofErr w:type="gramEnd"/>
      <w:r w:rsidRPr="00F71183">
        <w:rPr>
          <w:sz w:val="24"/>
          <w:szCs w:val="24"/>
        </w:rPr>
        <w:t xml:space="preserve"> если k больше двух, то для расчетов принимается значение равное двум. В расчетах используется значение с двумя значащими цифрами после запятой.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k определяется по формуле: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k = РР</w:t>
      </w:r>
      <w:proofErr w:type="gramStart"/>
      <w:r w:rsidRPr="00F71183">
        <w:rPr>
          <w:sz w:val="24"/>
          <w:szCs w:val="24"/>
        </w:rPr>
        <w:t xml:space="preserve"> :</w:t>
      </w:r>
      <w:proofErr w:type="gramEnd"/>
      <w:r w:rsidRPr="00F71183">
        <w:rPr>
          <w:sz w:val="24"/>
          <w:szCs w:val="24"/>
        </w:rPr>
        <w:t xml:space="preserve"> ВР, где: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F71183">
        <w:rPr>
          <w:sz w:val="24"/>
          <w:szCs w:val="24"/>
        </w:rPr>
        <w:t>ВР - базовая цена - постоянная на весь срок исполнения контракта составляющая цены сделки - среднеарифметическое значение индикаторов среднесрочных и долгосрочных цен на концентрат природного урана из официально признанных источников информации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*) на дату подачи оферты или заключения контракта</w:t>
      </w:r>
      <w:r w:rsidRPr="00F71183">
        <w:rPr>
          <w:sz w:val="24"/>
          <w:szCs w:val="24"/>
          <w:lang w:val="kk-KZ"/>
        </w:rPr>
        <w:t xml:space="preserve">, </w:t>
      </w:r>
      <w:r w:rsidRPr="00F71183">
        <w:rPr>
          <w:sz w:val="24"/>
          <w:szCs w:val="24"/>
        </w:rPr>
        <w:t>подлежащее пересмотру каждые пять лет с даты осуществления первой поставки по контракту.</w:t>
      </w:r>
      <w:proofErr w:type="gramEnd"/>
      <w:r w:rsidRPr="00F71183">
        <w:rPr>
          <w:sz w:val="24"/>
          <w:szCs w:val="24"/>
        </w:rPr>
        <w:t xml:space="preserve"> При каждом таком пересмотре ВР приводится в соответствие со среднеарифметическим значением индикаторов среднесрочных и долгосрочных цен на концентрат природного урана из официально признанных источников информации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 xml:space="preserve">*) по состоянию на дату, на которую приходится каждая пятая годовщина </w:t>
      </w:r>
      <w:proofErr w:type="gramStart"/>
      <w:r w:rsidRPr="00F71183">
        <w:rPr>
          <w:sz w:val="24"/>
          <w:szCs w:val="24"/>
        </w:rPr>
        <w:t>с даты осуществления</w:t>
      </w:r>
      <w:proofErr w:type="gramEnd"/>
      <w:r w:rsidRPr="00F71183">
        <w:rPr>
          <w:sz w:val="24"/>
          <w:szCs w:val="24"/>
        </w:rPr>
        <w:t xml:space="preserve"> первой поставки по контракту</w:t>
      </w:r>
      <w:r w:rsidRPr="00F71183">
        <w:rPr>
          <w:b/>
          <w:bCs/>
          <w:sz w:val="24"/>
          <w:szCs w:val="24"/>
        </w:rPr>
        <w:t>.</w:t>
      </w:r>
      <w:r w:rsidRPr="00F71183">
        <w:rPr>
          <w:sz w:val="24"/>
          <w:szCs w:val="24"/>
        </w:rPr>
        <w:t xml:space="preserve"> 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  <w:lang w:val="kk-KZ"/>
        </w:rPr>
      </w:pPr>
      <w:proofErr w:type="gramStart"/>
      <w:r w:rsidRPr="00F71183">
        <w:rPr>
          <w:sz w:val="24"/>
          <w:szCs w:val="24"/>
        </w:rPr>
        <w:t>При отсутствии в официально признанных источниках информации индикаторов среднесрочных и долгосрочных цен на концентрат природного урана на дату, на которую приходится каждая пятая годовщина с даты</w:t>
      </w:r>
      <w:r w:rsidRPr="00F71183">
        <w:rPr>
          <w:b/>
          <w:bCs/>
          <w:sz w:val="24"/>
          <w:szCs w:val="24"/>
        </w:rPr>
        <w:t xml:space="preserve"> </w:t>
      </w:r>
      <w:r w:rsidRPr="00F71183">
        <w:rPr>
          <w:sz w:val="24"/>
          <w:szCs w:val="24"/>
        </w:rPr>
        <w:t>осуществления первой поставки по контракту, применяются индикаторы среднесрочных и долгосрочных цен на концентрат природного урана, опубликованные на дату, предшествующую дате, на которую приходится каждая пятая годовщина с даты</w:t>
      </w:r>
      <w:r w:rsidRPr="00F71183">
        <w:rPr>
          <w:b/>
          <w:bCs/>
          <w:sz w:val="24"/>
          <w:szCs w:val="24"/>
        </w:rPr>
        <w:t xml:space="preserve"> </w:t>
      </w:r>
      <w:r w:rsidRPr="00F71183">
        <w:rPr>
          <w:sz w:val="24"/>
          <w:szCs w:val="24"/>
        </w:rPr>
        <w:t>осуществления первой поставки по контракту (в</w:t>
      </w:r>
      <w:proofErr w:type="gramEnd"/>
      <w:r w:rsidRPr="00F71183">
        <w:rPr>
          <w:sz w:val="24"/>
          <w:szCs w:val="24"/>
        </w:rPr>
        <w:t xml:space="preserve"> </w:t>
      </w:r>
      <w:proofErr w:type="gramStart"/>
      <w:r w:rsidRPr="00F71183">
        <w:rPr>
          <w:sz w:val="24"/>
          <w:szCs w:val="24"/>
        </w:rPr>
        <w:t>долларах</w:t>
      </w:r>
      <w:proofErr w:type="gramEnd"/>
      <w:r w:rsidRPr="00F71183">
        <w:rPr>
          <w:sz w:val="24"/>
          <w:szCs w:val="24"/>
        </w:rPr>
        <w:t xml:space="preserve"> США за фунт U3O8*)</w:t>
      </w:r>
      <w:r w:rsidRPr="00F71183">
        <w:rPr>
          <w:sz w:val="24"/>
          <w:szCs w:val="24"/>
          <w:lang w:val="kk-KZ"/>
        </w:rPr>
        <w:t>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  <w:lang w:val="kk-KZ"/>
        </w:rPr>
      </w:pPr>
      <w:r w:rsidRPr="00F71183">
        <w:rPr>
          <w:sz w:val="24"/>
          <w:szCs w:val="24"/>
        </w:rPr>
        <w:t xml:space="preserve">РР - среднеарифметическое значение индикаторов прогнозных цен на концентрат природного урана из официально признанных источников информации. Для расчета используется среднее значение базового </w:t>
      </w:r>
      <w:proofErr w:type="gramStart"/>
      <w:r w:rsidRPr="00F71183">
        <w:rPr>
          <w:sz w:val="24"/>
          <w:szCs w:val="24"/>
        </w:rPr>
        <w:t>сценария прогноза изменения индикаторов цен</w:t>
      </w:r>
      <w:proofErr w:type="gramEnd"/>
      <w:r w:rsidRPr="00F71183">
        <w:rPr>
          <w:sz w:val="24"/>
          <w:szCs w:val="24"/>
        </w:rPr>
        <w:t xml:space="preserve"> на концентрат природного урана (</w:t>
      </w:r>
      <w:proofErr w:type="spellStart"/>
      <w:r w:rsidRPr="00F71183">
        <w:rPr>
          <w:sz w:val="24"/>
          <w:szCs w:val="24"/>
        </w:rPr>
        <w:t>Mid</w:t>
      </w:r>
      <w:proofErr w:type="spellEnd"/>
      <w:r w:rsidRPr="00F71183">
        <w:rPr>
          <w:sz w:val="24"/>
          <w:szCs w:val="24"/>
        </w:rPr>
        <w:t xml:space="preserve"> </w:t>
      </w:r>
      <w:proofErr w:type="spellStart"/>
      <w:r w:rsidRPr="00F71183">
        <w:rPr>
          <w:sz w:val="24"/>
          <w:szCs w:val="24"/>
        </w:rPr>
        <w:t>Price</w:t>
      </w:r>
      <w:proofErr w:type="spellEnd"/>
      <w:r w:rsidRPr="00F71183">
        <w:rPr>
          <w:sz w:val="24"/>
          <w:szCs w:val="24"/>
        </w:rPr>
        <w:t xml:space="preserve"> </w:t>
      </w:r>
      <w:proofErr w:type="spellStart"/>
      <w:r w:rsidRPr="00F71183">
        <w:rPr>
          <w:sz w:val="24"/>
          <w:szCs w:val="24"/>
        </w:rPr>
        <w:t>Annual</w:t>
      </w:r>
      <w:proofErr w:type="spellEnd"/>
      <w:r w:rsidRPr="00F71183">
        <w:rPr>
          <w:sz w:val="24"/>
          <w:szCs w:val="24"/>
        </w:rPr>
        <w:t xml:space="preserve"> </w:t>
      </w:r>
      <w:proofErr w:type="spellStart"/>
      <w:r w:rsidRPr="00F71183">
        <w:rPr>
          <w:sz w:val="24"/>
          <w:szCs w:val="24"/>
        </w:rPr>
        <w:t>Midpoint</w:t>
      </w:r>
      <w:proofErr w:type="spellEnd"/>
      <w:r w:rsidRPr="00F71183">
        <w:rPr>
          <w:sz w:val="24"/>
          <w:szCs w:val="24"/>
        </w:rPr>
        <w:t xml:space="preserve">), публикуемых ежеквартально </w:t>
      </w:r>
      <w:proofErr w:type="spellStart"/>
      <w:r w:rsidRPr="00F71183">
        <w:rPr>
          <w:sz w:val="24"/>
          <w:szCs w:val="24"/>
        </w:rPr>
        <w:t>Ux</w:t>
      </w:r>
      <w:proofErr w:type="spellEnd"/>
      <w:r w:rsidRPr="00F71183">
        <w:rPr>
          <w:sz w:val="24"/>
          <w:szCs w:val="24"/>
        </w:rPr>
        <w:t xml:space="preserve"> </w:t>
      </w:r>
      <w:proofErr w:type="spellStart"/>
      <w:r w:rsidRPr="00F71183">
        <w:rPr>
          <w:sz w:val="24"/>
          <w:szCs w:val="24"/>
        </w:rPr>
        <w:t>Consulting</w:t>
      </w:r>
      <w:proofErr w:type="spellEnd"/>
      <w:r w:rsidRPr="00F71183">
        <w:rPr>
          <w:sz w:val="24"/>
          <w:szCs w:val="24"/>
        </w:rPr>
        <w:t xml:space="preserve"> LLC в отчете «</w:t>
      </w:r>
      <w:proofErr w:type="spellStart"/>
      <w:r w:rsidRPr="00F71183">
        <w:rPr>
          <w:sz w:val="24"/>
          <w:szCs w:val="24"/>
        </w:rPr>
        <w:t>Uranium</w:t>
      </w:r>
      <w:proofErr w:type="spellEnd"/>
      <w:r w:rsidRPr="00F71183">
        <w:rPr>
          <w:sz w:val="24"/>
          <w:szCs w:val="24"/>
        </w:rPr>
        <w:t xml:space="preserve"> </w:t>
      </w:r>
      <w:proofErr w:type="spellStart"/>
      <w:r w:rsidRPr="00F71183">
        <w:rPr>
          <w:sz w:val="24"/>
          <w:szCs w:val="24"/>
        </w:rPr>
        <w:t>Market</w:t>
      </w:r>
      <w:proofErr w:type="spellEnd"/>
      <w:r w:rsidRPr="00F71183">
        <w:rPr>
          <w:sz w:val="24"/>
          <w:szCs w:val="24"/>
        </w:rPr>
        <w:t xml:space="preserve"> </w:t>
      </w:r>
      <w:proofErr w:type="spellStart"/>
      <w:r w:rsidRPr="00F71183">
        <w:rPr>
          <w:sz w:val="24"/>
          <w:szCs w:val="24"/>
        </w:rPr>
        <w:t>Outlook</w:t>
      </w:r>
      <w:proofErr w:type="spellEnd"/>
      <w:r w:rsidRPr="00F71183">
        <w:rPr>
          <w:sz w:val="24"/>
          <w:szCs w:val="24"/>
        </w:rPr>
        <w:t>» и «</w:t>
      </w:r>
      <w:r w:rsidRPr="00F71183">
        <w:rPr>
          <w:sz w:val="24"/>
          <w:szCs w:val="24"/>
          <w:lang w:val="en-US"/>
        </w:rPr>
        <w:t>Uranium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Market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Price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Projections</w:t>
      </w:r>
      <w:r w:rsidRPr="00F71183">
        <w:rPr>
          <w:sz w:val="24"/>
          <w:szCs w:val="24"/>
        </w:rPr>
        <w:t>» (</w:t>
      </w:r>
      <w:r w:rsidRPr="00F71183">
        <w:rPr>
          <w:sz w:val="24"/>
          <w:szCs w:val="24"/>
          <w:lang w:val="en-US"/>
        </w:rPr>
        <w:t>Term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Ref</w:t>
      </w:r>
      <w:r w:rsidRPr="00F71183">
        <w:rPr>
          <w:sz w:val="24"/>
          <w:szCs w:val="24"/>
        </w:rPr>
        <w:t xml:space="preserve">), публикуемых ежемесячно и ежеквартально </w:t>
      </w:r>
      <w:r w:rsidRPr="00F71183">
        <w:rPr>
          <w:sz w:val="24"/>
          <w:szCs w:val="24"/>
          <w:lang w:val="en-US"/>
        </w:rPr>
        <w:t>Trade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Tech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LLC</w:t>
      </w:r>
      <w:r w:rsidRPr="00F71183">
        <w:rPr>
          <w:sz w:val="24"/>
          <w:szCs w:val="24"/>
        </w:rPr>
        <w:t xml:space="preserve"> в отчете «</w:t>
      </w:r>
      <w:r w:rsidRPr="00F71183">
        <w:rPr>
          <w:sz w:val="24"/>
          <w:szCs w:val="24"/>
          <w:lang w:val="en-US"/>
        </w:rPr>
        <w:t>URANIUM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Market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Study</w:t>
      </w:r>
      <w:r w:rsidRPr="00F71183">
        <w:rPr>
          <w:sz w:val="24"/>
          <w:szCs w:val="24"/>
        </w:rPr>
        <w:t xml:space="preserve">». Для расчета используются последние значения, как из ежемесячного, так и ежеквартального отчета, действующие на дату подачи оферты и/или заключения контракта, в зависимости от того, какой из отчетов является последним. Началом расчетного периода для РР является квартал, в котором осуществлена очередная поставка. Окончанием расчетного периода для РР является квартал, на который приходится пятая годовщина </w:t>
      </w:r>
      <w:proofErr w:type="gramStart"/>
      <w:r w:rsidRPr="00F71183">
        <w:rPr>
          <w:sz w:val="24"/>
          <w:szCs w:val="24"/>
        </w:rPr>
        <w:t>с даты</w:t>
      </w:r>
      <w:proofErr w:type="gramEnd"/>
      <w:r w:rsidRPr="00F71183">
        <w:rPr>
          <w:sz w:val="24"/>
          <w:szCs w:val="24"/>
        </w:rPr>
        <w:t xml:space="preserve"> очередной поставки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 xml:space="preserve">*). При публикации индикаторов прогнозных цен </w:t>
      </w:r>
      <w:r w:rsidRPr="00F71183">
        <w:rPr>
          <w:sz w:val="24"/>
          <w:szCs w:val="24"/>
        </w:rPr>
        <w:lastRenderedPageBreak/>
        <w:t xml:space="preserve">лишь одним из официально признанных источников информации, для расчета </w:t>
      </w:r>
      <w:r w:rsidRPr="00F71183">
        <w:rPr>
          <w:sz w:val="24"/>
          <w:szCs w:val="24"/>
          <w:lang w:val="en-US"/>
        </w:rPr>
        <w:t>PP</w:t>
      </w:r>
      <w:r w:rsidRPr="00F71183">
        <w:rPr>
          <w:sz w:val="24"/>
          <w:szCs w:val="24"/>
        </w:rPr>
        <w:t xml:space="preserve"> применяются единственные публикуемые значения</w:t>
      </w:r>
      <w:r w:rsidRPr="00F71183">
        <w:rPr>
          <w:sz w:val="24"/>
          <w:szCs w:val="24"/>
          <w:lang w:val="kk-KZ"/>
        </w:rPr>
        <w:t>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D - дисконт</w:t>
      </w:r>
      <w:proofErr w:type="gramStart"/>
      <w:r w:rsidRPr="00F71183">
        <w:rPr>
          <w:sz w:val="24"/>
          <w:szCs w:val="24"/>
        </w:rPr>
        <w:t>, %;</w:t>
      </w:r>
      <w:proofErr w:type="gramEnd"/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Т - дифференциал, учитываемый в зависимости от условий поставки концентрата природного урана  в порядке, установленном законодательством о трансфертном ценообразовании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*).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  <w:lang w:val="kk-KZ"/>
        </w:rPr>
      </w:pPr>
      <w:r w:rsidRPr="00F71183">
        <w:rPr>
          <w:sz w:val="24"/>
          <w:szCs w:val="24"/>
        </w:rPr>
        <w:t>В случае</w:t>
      </w:r>
      <w:proofErr w:type="gramStart"/>
      <w:r w:rsidRPr="00F71183">
        <w:rPr>
          <w:sz w:val="24"/>
          <w:szCs w:val="24"/>
          <w:lang w:val="kk-KZ"/>
        </w:rPr>
        <w:t>,</w:t>
      </w:r>
      <w:proofErr w:type="gramEnd"/>
      <w:r w:rsidRPr="00F71183">
        <w:rPr>
          <w:sz w:val="24"/>
          <w:szCs w:val="24"/>
        </w:rPr>
        <w:t xml:space="preserve"> если контрактом на куплю-продажу концентрата природного урана предусмотрен дисконт, то расчет цены сделки производится без учета маржи трейдера, торгового брокера или агента</w:t>
      </w:r>
      <w:r w:rsidRPr="00F71183">
        <w:rPr>
          <w:sz w:val="24"/>
          <w:szCs w:val="24"/>
          <w:lang w:val="kk-KZ"/>
        </w:rPr>
        <w:t>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spellStart"/>
      <w:r w:rsidRPr="00F71183">
        <w:rPr>
          <w:sz w:val="24"/>
          <w:szCs w:val="24"/>
        </w:rPr>
        <w:t>Esc</w:t>
      </w:r>
      <w:proofErr w:type="spellEnd"/>
      <w:r w:rsidRPr="00F71183">
        <w:rPr>
          <w:sz w:val="24"/>
          <w:szCs w:val="24"/>
        </w:rPr>
        <w:t xml:space="preserve"> - коэффициент эскалации;</w:t>
      </w:r>
    </w:p>
    <w:p w:rsidR="00523A32" w:rsidRPr="00F71183" w:rsidRDefault="00523A32" w:rsidP="00F71183">
      <w:pPr>
        <w:pStyle w:val="11"/>
        <w:widowControl w:val="0"/>
        <w:numPr>
          <w:ilvl w:val="0"/>
          <w:numId w:val="1"/>
        </w:numPr>
        <w:autoSpaceDE w:val="0"/>
        <w:autoSpaceDN w:val="0"/>
        <w:ind w:left="709" w:firstLine="0"/>
        <w:jc w:val="both"/>
      </w:pPr>
      <w:r w:rsidRPr="00F71183">
        <w:rPr>
          <w:lang w:val="en-US"/>
        </w:rPr>
        <w:t>P</w:t>
      </w:r>
      <w:r w:rsidRPr="00F71183">
        <w:t xml:space="preserve"> = </w:t>
      </w:r>
      <w:proofErr w:type="spellStart"/>
      <w:r w:rsidRPr="00F71183">
        <w:rPr>
          <w:lang w:val="en-US"/>
        </w:rPr>
        <w:t>MPx</w:t>
      </w:r>
      <w:proofErr w:type="spellEnd"/>
      <w:r w:rsidRPr="00F71183">
        <w:t xml:space="preserve"> (100% - </w:t>
      </w:r>
      <w:r w:rsidRPr="00F71183">
        <w:rPr>
          <w:lang w:val="en-US"/>
        </w:rPr>
        <w:t>D</w:t>
      </w:r>
      <w:r w:rsidRPr="00F71183">
        <w:t>) : 100% - Т,  при этом:</w:t>
      </w:r>
    </w:p>
    <w:p w:rsidR="00523A32" w:rsidRPr="00F71183" w:rsidRDefault="00523A32" w:rsidP="00F71183">
      <w:pPr>
        <w:pStyle w:val="11"/>
        <w:widowControl w:val="0"/>
        <w:autoSpaceDE w:val="0"/>
        <w:autoSpaceDN w:val="0"/>
        <w:ind w:left="709"/>
        <w:jc w:val="both"/>
      </w:pPr>
      <w:proofErr w:type="gramStart"/>
      <w:r w:rsidRPr="00F71183">
        <w:t>Р</w:t>
      </w:r>
      <w:proofErr w:type="gramEnd"/>
      <w:r w:rsidRPr="00F71183">
        <w:t xml:space="preserve"> - цена сделки (в долларах США за фунт U</w:t>
      </w:r>
      <w:r w:rsidRPr="00F71183">
        <w:rPr>
          <w:vertAlign w:val="subscript"/>
        </w:rPr>
        <w:t>3</w:t>
      </w:r>
      <w:r w:rsidRPr="00F71183">
        <w:t>O</w:t>
      </w:r>
      <w:r w:rsidRPr="00F71183">
        <w:rPr>
          <w:vertAlign w:val="subscript"/>
        </w:rPr>
        <w:t>8</w:t>
      </w:r>
      <w:r w:rsidRPr="00F71183">
        <w:t>*);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  <w:lang w:val="kk-KZ"/>
        </w:rPr>
      </w:pPr>
      <w:r w:rsidRPr="00F71183">
        <w:rPr>
          <w:sz w:val="24"/>
          <w:szCs w:val="24"/>
          <w:lang w:val="en-US"/>
        </w:rPr>
        <w:t>MP</w:t>
      </w:r>
      <w:r w:rsidRPr="00F71183">
        <w:rPr>
          <w:sz w:val="24"/>
          <w:szCs w:val="24"/>
        </w:rPr>
        <w:t xml:space="preserve"> – (</w:t>
      </w:r>
      <w:r w:rsidRPr="00F71183">
        <w:rPr>
          <w:sz w:val="24"/>
          <w:szCs w:val="24"/>
          <w:lang w:val="en-US"/>
        </w:rPr>
        <w:t>market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price</w:t>
      </w:r>
      <w:r w:rsidRPr="00F71183">
        <w:rPr>
          <w:sz w:val="24"/>
          <w:szCs w:val="24"/>
        </w:rPr>
        <w:t xml:space="preserve">) - цена с привязкой к рынку - переменная составляющая цены - среднеарифметические значения индикаторов </w:t>
      </w:r>
      <w:proofErr w:type="spellStart"/>
      <w:r w:rsidRPr="00F71183">
        <w:rPr>
          <w:sz w:val="24"/>
          <w:szCs w:val="24"/>
        </w:rPr>
        <w:t>спотовых</w:t>
      </w:r>
      <w:proofErr w:type="spellEnd"/>
      <w:r w:rsidRPr="00F71183">
        <w:rPr>
          <w:sz w:val="24"/>
          <w:szCs w:val="24"/>
        </w:rPr>
        <w:t xml:space="preserve"> цен (в отдельности), среднесрочных цен (в отдельности), долгосрочных цен (в отдельности) на концентрат природного </w:t>
      </w:r>
      <w:proofErr w:type="gramStart"/>
      <w:r w:rsidRPr="00F71183">
        <w:rPr>
          <w:sz w:val="24"/>
          <w:szCs w:val="24"/>
        </w:rPr>
        <w:t>урана  из</w:t>
      </w:r>
      <w:proofErr w:type="gramEnd"/>
      <w:r w:rsidRPr="00F71183">
        <w:rPr>
          <w:sz w:val="24"/>
          <w:szCs w:val="24"/>
        </w:rPr>
        <w:t xml:space="preserve"> официально признанных источников информации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*), либо любая из их комбинаций, действующих на дату перехода права собственности покупателю. При отсутствии в официально признанных источниках информации индикаторов цен на дату перехода права собственности применяются индикаторы цен, опубликованные на дату, предшествующую дате перехода права собственности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*)</w:t>
      </w:r>
      <w:r w:rsidRPr="00F71183">
        <w:rPr>
          <w:sz w:val="24"/>
          <w:szCs w:val="24"/>
          <w:lang w:val="kk-KZ"/>
        </w:rPr>
        <w:t>.</w:t>
      </w:r>
    </w:p>
    <w:p w:rsidR="00523A32" w:rsidRPr="00F71183" w:rsidRDefault="00523A32" w:rsidP="00F711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D - дисконт</w:t>
      </w:r>
      <w:proofErr w:type="gramStart"/>
      <w:r w:rsidRPr="00F71183">
        <w:rPr>
          <w:sz w:val="24"/>
          <w:szCs w:val="24"/>
        </w:rPr>
        <w:t>, %;</w:t>
      </w:r>
      <w:proofErr w:type="gramEnd"/>
    </w:p>
    <w:p w:rsidR="00523A32" w:rsidRPr="00F71183" w:rsidRDefault="00523A32" w:rsidP="00F711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Т - дифференциал, учитываемый в зависимости от условий поставки концентрата природного урана в порядке, установленном законодательством о трансфертном ценообразовании (в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*).</w:t>
      </w:r>
    </w:p>
    <w:p w:rsidR="00523A32" w:rsidRPr="00F71183" w:rsidRDefault="00523A32" w:rsidP="00F71183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В случае</w:t>
      </w:r>
      <w:proofErr w:type="gramStart"/>
      <w:r w:rsidRPr="00F71183">
        <w:rPr>
          <w:sz w:val="24"/>
          <w:szCs w:val="24"/>
          <w:lang w:val="kk-KZ"/>
        </w:rPr>
        <w:t>,</w:t>
      </w:r>
      <w:proofErr w:type="gramEnd"/>
      <w:r w:rsidRPr="00F71183">
        <w:rPr>
          <w:sz w:val="24"/>
          <w:szCs w:val="24"/>
        </w:rPr>
        <w:t xml:space="preserve"> если контрактом на куплю-продажу концентрата природного урана предусмотрен дисконт, то расчет цены сделки производится без учета маржи трейдера, торгового брокера или агента.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bookmarkStart w:id="21" w:name="SUB1800"/>
      <w:bookmarkEnd w:id="21"/>
      <w:r w:rsidRPr="00F71183">
        <w:rPr>
          <w:sz w:val="24"/>
          <w:szCs w:val="24"/>
        </w:rPr>
        <w:t>18. В случае</w:t>
      </w:r>
      <w:r w:rsidRPr="00F71183">
        <w:rPr>
          <w:sz w:val="24"/>
          <w:szCs w:val="24"/>
          <w:lang w:val="kk-KZ"/>
        </w:rPr>
        <w:t>,</w:t>
      </w:r>
      <w:r w:rsidRPr="00F71183">
        <w:rPr>
          <w:sz w:val="24"/>
          <w:szCs w:val="24"/>
        </w:rPr>
        <w:t xml:space="preserve"> если </w:t>
      </w:r>
      <w:proofErr w:type="gramStart"/>
      <w:r w:rsidRPr="00F71183">
        <w:rPr>
          <w:sz w:val="24"/>
          <w:szCs w:val="24"/>
        </w:rPr>
        <w:t>Р</w:t>
      </w:r>
      <w:proofErr w:type="gramEnd"/>
      <w:r w:rsidRPr="00F71183">
        <w:rPr>
          <w:sz w:val="24"/>
          <w:szCs w:val="24"/>
        </w:rPr>
        <w:t xml:space="preserve"> рассчитывается в долларах США за килограмм урана, то к Р, рассчитанной 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*, применяется коэффициент перевода фунтов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 xml:space="preserve"> в килограммы урана, а цена сделки рассчитывается по следующей формуле: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Р = ((1 - K) х ВР х (100% - D</w:t>
      </w:r>
      <w:r w:rsidRPr="00F71183">
        <w:rPr>
          <w:sz w:val="24"/>
          <w:szCs w:val="24"/>
          <w:vertAlign w:val="subscript"/>
        </w:rPr>
        <w:t>1</w:t>
      </w:r>
      <w:r w:rsidRPr="00F71183">
        <w:rPr>
          <w:sz w:val="24"/>
          <w:szCs w:val="24"/>
        </w:rPr>
        <w:t xml:space="preserve">) : 100% х </w:t>
      </w:r>
      <w:proofErr w:type="spellStart"/>
      <w:r w:rsidRPr="00F71183">
        <w:rPr>
          <w:sz w:val="24"/>
          <w:szCs w:val="24"/>
        </w:rPr>
        <w:t>Esc</w:t>
      </w:r>
      <w:proofErr w:type="spellEnd"/>
      <w:r w:rsidRPr="00F71183">
        <w:rPr>
          <w:sz w:val="24"/>
          <w:szCs w:val="24"/>
        </w:rPr>
        <w:t xml:space="preserve"> + K х SP х (100% - D</w:t>
      </w:r>
      <w:r w:rsidRPr="00F71183">
        <w:rPr>
          <w:sz w:val="24"/>
          <w:szCs w:val="24"/>
          <w:vertAlign w:val="subscript"/>
        </w:rPr>
        <w:t>2</w:t>
      </w:r>
      <w:r w:rsidRPr="00F71183">
        <w:rPr>
          <w:sz w:val="24"/>
          <w:szCs w:val="24"/>
        </w:rPr>
        <w:t>) : 100% - Т) х</w:t>
      </w:r>
      <w:proofErr w:type="gramStart"/>
      <w:r w:rsidRPr="00F71183">
        <w:rPr>
          <w:sz w:val="24"/>
          <w:szCs w:val="24"/>
        </w:rPr>
        <w:t xml:space="preserve"> С</w:t>
      </w:r>
      <w:proofErr w:type="gramEnd"/>
      <w:r w:rsidRPr="00F71183">
        <w:rPr>
          <w:sz w:val="24"/>
          <w:szCs w:val="24"/>
        </w:rPr>
        <w:t>, где: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С - коэффициент перевода фунтов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 xml:space="preserve"> в килограммы урана, выраженный в фунтах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, поделенный на килограмм урана.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bookmarkStart w:id="22" w:name="SUB1900"/>
      <w:bookmarkEnd w:id="22"/>
      <w:r w:rsidRPr="00F71183">
        <w:rPr>
          <w:sz w:val="24"/>
          <w:szCs w:val="24"/>
        </w:rPr>
        <w:t>19. В случае</w:t>
      </w:r>
      <w:proofErr w:type="gramStart"/>
      <w:r w:rsidRPr="00F71183">
        <w:rPr>
          <w:sz w:val="24"/>
          <w:szCs w:val="24"/>
          <w:lang w:val="kk-KZ"/>
        </w:rPr>
        <w:t>,</w:t>
      </w:r>
      <w:proofErr w:type="gramEnd"/>
      <w:r w:rsidRPr="00F71183">
        <w:rPr>
          <w:sz w:val="24"/>
          <w:szCs w:val="24"/>
        </w:rPr>
        <w:t xml:space="preserve"> если валютой платежа является не доллар США, то цена сделки рассчитывается по следующей формуле: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F71183">
        <w:rPr>
          <w:sz w:val="24"/>
          <w:szCs w:val="24"/>
        </w:rPr>
        <w:t>Р</w:t>
      </w:r>
      <w:proofErr w:type="gramEnd"/>
      <w:r w:rsidRPr="00F71183">
        <w:rPr>
          <w:sz w:val="24"/>
          <w:szCs w:val="24"/>
        </w:rPr>
        <w:t xml:space="preserve"> = ((1 - K) х ВР х (100% - D</w:t>
      </w:r>
      <w:r w:rsidRPr="00F71183">
        <w:rPr>
          <w:sz w:val="24"/>
          <w:szCs w:val="24"/>
          <w:vertAlign w:val="subscript"/>
        </w:rPr>
        <w:t>1</w:t>
      </w:r>
      <w:r w:rsidRPr="00F71183">
        <w:rPr>
          <w:sz w:val="24"/>
          <w:szCs w:val="24"/>
        </w:rPr>
        <w:t xml:space="preserve">) : 100% х </w:t>
      </w:r>
      <w:proofErr w:type="spellStart"/>
      <w:r w:rsidRPr="00F71183">
        <w:rPr>
          <w:sz w:val="24"/>
          <w:szCs w:val="24"/>
        </w:rPr>
        <w:t>Esc</w:t>
      </w:r>
      <w:proofErr w:type="spellEnd"/>
      <w:r w:rsidRPr="00F71183">
        <w:rPr>
          <w:sz w:val="24"/>
          <w:szCs w:val="24"/>
        </w:rPr>
        <w:t xml:space="preserve"> + K х SP х (100% - D</w:t>
      </w:r>
      <w:r w:rsidRPr="00F71183">
        <w:rPr>
          <w:sz w:val="24"/>
          <w:szCs w:val="24"/>
          <w:vertAlign w:val="subscript"/>
        </w:rPr>
        <w:t>2</w:t>
      </w:r>
      <w:r w:rsidRPr="00F71183">
        <w:rPr>
          <w:sz w:val="24"/>
          <w:szCs w:val="24"/>
        </w:rPr>
        <w:t>) : 100% - Т) х ER, где: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F71183">
        <w:rPr>
          <w:sz w:val="24"/>
          <w:szCs w:val="24"/>
        </w:rPr>
        <w:t>ER (</w:t>
      </w:r>
      <w:proofErr w:type="spellStart"/>
      <w:r w:rsidRPr="00F71183">
        <w:rPr>
          <w:sz w:val="24"/>
          <w:szCs w:val="24"/>
        </w:rPr>
        <w:t>exchange</w:t>
      </w:r>
      <w:proofErr w:type="spellEnd"/>
      <w:r w:rsidRPr="00F71183">
        <w:rPr>
          <w:sz w:val="24"/>
          <w:szCs w:val="24"/>
        </w:rPr>
        <w:t xml:space="preserve"> </w:t>
      </w:r>
      <w:proofErr w:type="spellStart"/>
      <w:r w:rsidRPr="00F71183">
        <w:rPr>
          <w:sz w:val="24"/>
          <w:szCs w:val="24"/>
        </w:rPr>
        <w:t>rate</w:t>
      </w:r>
      <w:proofErr w:type="spellEnd"/>
      <w:r w:rsidRPr="00F71183">
        <w:rPr>
          <w:sz w:val="24"/>
          <w:szCs w:val="24"/>
        </w:rPr>
        <w:t>) - коэффициент перевода доллара США в валюту платежа по рыночному курсу обмена валют, действующему на дату перехода права собственности и определяемому в соответствии с подпунктом 10) пункта 1 статьи 12 Кодекса Республики Казахстан «О налогах и других обязательных платежах в бюджет» (Налоговый кодекс).</w:t>
      </w:r>
      <w:proofErr w:type="gramEnd"/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bookmarkStart w:id="23" w:name="SUB2000"/>
      <w:bookmarkEnd w:id="23"/>
      <w:r w:rsidRPr="00F71183">
        <w:rPr>
          <w:sz w:val="24"/>
          <w:szCs w:val="24"/>
        </w:rPr>
        <w:t>20. При применении одновременно случаев, указанных в пунктах 18 и 19 настоящих Правил, цена сделки рассчитывается по следующей формуле: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  <w:lang w:val="kk-KZ"/>
        </w:rPr>
      </w:pPr>
      <w:r w:rsidRPr="00F71183">
        <w:rPr>
          <w:sz w:val="24"/>
          <w:szCs w:val="24"/>
        </w:rPr>
        <w:t>Р = ((1 - K) х ВР х (100% - D</w:t>
      </w:r>
      <w:r w:rsidRPr="00F71183">
        <w:rPr>
          <w:sz w:val="24"/>
          <w:szCs w:val="24"/>
          <w:vertAlign w:val="subscript"/>
        </w:rPr>
        <w:t>1</w:t>
      </w:r>
      <w:r w:rsidRPr="00F71183">
        <w:rPr>
          <w:sz w:val="24"/>
          <w:szCs w:val="24"/>
        </w:rPr>
        <w:t xml:space="preserve">) : 100% х </w:t>
      </w:r>
      <w:proofErr w:type="spellStart"/>
      <w:r w:rsidRPr="00F71183">
        <w:rPr>
          <w:sz w:val="24"/>
          <w:szCs w:val="24"/>
        </w:rPr>
        <w:t>Esc</w:t>
      </w:r>
      <w:proofErr w:type="spellEnd"/>
      <w:r w:rsidRPr="00F71183">
        <w:rPr>
          <w:sz w:val="24"/>
          <w:szCs w:val="24"/>
        </w:rPr>
        <w:t xml:space="preserve"> + K х SP х (100% - D</w:t>
      </w:r>
      <w:r w:rsidRPr="00F71183">
        <w:rPr>
          <w:sz w:val="24"/>
          <w:szCs w:val="24"/>
          <w:vertAlign w:val="subscript"/>
        </w:rPr>
        <w:t>2</w:t>
      </w:r>
      <w:r w:rsidRPr="00F71183">
        <w:rPr>
          <w:sz w:val="24"/>
          <w:szCs w:val="24"/>
        </w:rPr>
        <w:t>) : 100% - Т) х</w:t>
      </w:r>
      <w:proofErr w:type="gramStart"/>
      <w:r w:rsidRPr="00F71183">
        <w:rPr>
          <w:sz w:val="24"/>
          <w:szCs w:val="24"/>
        </w:rPr>
        <w:t xml:space="preserve"> С</w:t>
      </w:r>
      <w:proofErr w:type="gramEnd"/>
      <w:r w:rsidRPr="00F71183">
        <w:rPr>
          <w:sz w:val="24"/>
          <w:szCs w:val="24"/>
        </w:rPr>
        <w:t xml:space="preserve"> х ER.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Примечание: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 xml:space="preserve">* Официально признанные в Республике Казахстан источники информации – </w:t>
      </w:r>
      <w:r w:rsidRPr="00F71183">
        <w:rPr>
          <w:sz w:val="24"/>
          <w:szCs w:val="24"/>
          <w:lang w:val="en-US"/>
        </w:rPr>
        <w:t>Trade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Tech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LLC</w:t>
      </w:r>
      <w:r w:rsidRPr="00F71183">
        <w:rPr>
          <w:sz w:val="24"/>
          <w:szCs w:val="24"/>
        </w:rPr>
        <w:t xml:space="preserve"> и </w:t>
      </w:r>
      <w:r w:rsidRPr="00F71183">
        <w:rPr>
          <w:sz w:val="24"/>
          <w:szCs w:val="24"/>
          <w:lang w:val="en-US"/>
        </w:rPr>
        <w:t>UX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Consulting</w:t>
      </w:r>
      <w:r w:rsidRPr="00F71183">
        <w:rPr>
          <w:sz w:val="24"/>
          <w:szCs w:val="24"/>
        </w:rPr>
        <w:t xml:space="preserve"> </w:t>
      </w:r>
      <w:r w:rsidRPr="00F71183">
        <w:rPr>
          <w:sz w:val="24"/>
          <w:szCs w:val="24"/>
          <w:lang w:val="en-US"/>
        </w:rPr>
        <w:t>LLC</w:t>
      </w:r>
      <w:r w:rsidRPr="00F71183">
        <w:rPr>
          <w:sz w:val="24"/>
          <w:szCs w:val="24"/>
        </w:rPr>
        <w:t xml:space="preserve"> в отношении концентратов природного урана публикуют индикаторы </w:t>
      </w:r>
      <w:proofErr w:type="spellStart"/>
      <w:r w:rsidRPr="00F71183">
        <w:rPr>
          <w:sz w:val="24"/>
          <w:szCs w:val="24"/>
        </w:rPr>
        <w:t>спотовых</w:t>
      </w:r>
      <w:proofErr w:type="spellEnd"/>
      <w:r w:rsidRPr="00F71183">
        <w:rPr>
          <w:sz w:val="24"/>
          <w:szCs w:val="24"/>
        </w:rPr>
        <w:t xml:space="preserve"> цен исключительно на закись-окись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. В этой связи в отношении прочих концентратов природного урана, отличных от закиси-окиси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>, применяются аналогичные индикаторы цен в долларах США за фунт U</w:t>
      </w:r>
      <w:r w:rsidRPr="00F71183">
        <w:rPr>
          <w:sz w:val="24"/>
          <w:szCs w:val="24"/>
          <w:vertAlign w:val="subscript"/>
        </w:rPr>
        <w:t>3</w:t>
      </w:r>
      <w:r w:rsidRPr="00F71183">
        <w:rPr>
          <w:sz w:val="24"/>
          <w:szCs w:val="24"/>
        </w:rPr>
        <w:t>O</w:t>
      </w:r>
      <w:r w:rsidRPr="00F71183">
        <w:rPr>
          <w:sz w:val="24"/>
          <w:szCs w:val="24"/>
          <w:vertAlign w:val="subscript"/>
        </w:rPr>
        <w:t>8</w:t>
      </w:r>
      <w:r w:rsidRPr="00F71183">
        <w:rPr>
          <w:sz w:val="24"/>
          <w:szCs w:val="24"/>
        </w:rPr>
        <w:t xml:space="preserve">.    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lastRenderedPageBreak/>
        <w:t>** В случае</w:t>
      </w:r>
      <w:proofErr w:type="gramStart"/>
      <w:r w:rsidRPr="00F71183">
        <w:rPr>
          <w:sz w:val="24"/>
          <w:szCs w:val="24"/>
        </w:rPr>
        <w:t>,</w:t>
      </w:r>
      <w:proofErr w:type="gramEnd"/>
      <w:r w:rsidRPr="00F71183">
        <w:rPr>
          <w:sz w:val="24"/>
          <w:szCs w:val="24"/>
        </w:rPr>
        <w:t xml:space="preserve"> если цена сделки, рассчитанная по формуле, установленной в контракте на куплю-продажу концентрата природного урана в соответствии с настоящими Правилами, ниже FP, то в качестве цены сделки применяется значение FP.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В случае</w:t>
      </w:r>
      <w:proofErr w:type="gramStart"/>
      <w:r w:rsidRPr="00F71183">
        <w:rPr>
          <w:sz w:val="24"/>
          <w:szCs w:val="24"/>
        </w:rPr>
        <w:t>,</w:t>
      </w:r>
      <w:proofErr w:type="gramEnd"/>
      <w:r w:rsidRPr="00F71183">
        <w:rPr>
          <w:sz w:val="24"/>
          <w:szCs w:val="24"/>
        </w:rPr>
        <w:t xml:space="preserve"> если цена сделки, рассчитанная по формуле, установленной в контракте на куплю-продажу концентрата природного урана в соответствии с настоящими Правилами, выше СР, то в качестве цены сделки применяется значение СР. Но, если СР ниже среднеарифметического значения индикаторов </w:t>
      </w:r>
      <w:proofErr w:type="spellStart"/>
      <w:r w:rsidRPr="00F71183">
        <w:rPr>
          <w:sz w:val="24"/>
          <w:szCs w:val="24"/>
        </w:rPr>
        <w:t>спотовых</w:t>
      </w:r>
      <w:proofErr w:type="spellEnd"/>
      <w:r w:rsidRPr="00F71183">
        <w:rPr>
          <w:sz w:val="24"/>
          <w:szCs w:val="24"/>
        </w:rPr>
        <w:t xml:space="preserve"> цен на концентрат природного урана  из официально признанных источников информации на дату перехода права собственности, уменьшенного на десять процентов, то в </w:t>
      </w:r>
      <w:proofErr w:type="gramStart"/>
      <w:r w:rsidRPr="00F71183">
        <w:rPr>
          <w:sz w:val="24"/>
          <w:szCs w:val="24"/>
        </w:rPr>
        <w:t>качестве</w:t>
      </w:r>
      <w:proofErr w:type="gramEnd"/>
      <w:r w:rsidRPr="00F71183">
        <w:rPr>
          <w:sz w:val="24"/>
          <w:szCs w:val="24"/>
        </w:rPr>
        <w:t xml:space="preserve"> цены сделки применяется среднеарифметическое значение индикаторов </w:t>
      </w:r>
      <w:proofErr w:type="spellStart"/>
      <w:r w:rsidRPr="00F71183">
        <w:rPr>
          <w:sz w:val="24"/>
          <w:szCs w:val="24"/>
        </w:rPr>
        <w:t>спотовых</w:t>
      </w:r>
      <w:proofErr w:type="spellEnd"/>
      <w:r w:rsidRPr="00F71183">
        <w:rPr>
          <w:sz w:val="24"/>
          <w:szCs w:val="24"/>
        </w:rPr>
        <w:t xml:space="preserve"> цен на концентрат природного урана из официально признанных источников информации на дату перехода права собственности, уменьшенное на десять процентов.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>Нижний и (или) верхний пределы применяются в качестве цены сделки только в случае, если такие пределы установлены в контракте на куплю-продажу концентрата природного урана.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F71183">
        <w:rPr>
          <w:sz w:val="24"/>
          <w:szCs w:val="24"/>
        </w:rPr>
        <w:t xml:space="preserve">Правила округления коэффициентов при использовании формул для определения цены сделки устанавливаются в контрактах (договорах) купли-продажи </w:t>
      </w:r>
      <w:r w:rsidRPr="00F71183">
        <w:rPr>
          <w:sz w:val="24"/>
          <w:szCs w:val="24"/>
          <w:lang w:val="kk-KZ"/>
        </w:rPr>
        <w:t>концентрата природного урана</w:t>
      </w:r>
      <w:r w:rsidRPr="00F71183">
        <w:rPr>
          <w:sz w:val="24"/>
          <w:szCs w:val="24"/>
        </w:rPr>
        <w:t>.</w:t>
      </w:r>
    </w:p>
    <w:p w:rsidR="00523A32" w:rsidRPr="00F71183" w:rsidRDefault="00523A32" w:rsidP="00F71183">
      <w:pPr>
        <w:autoSpaceDE w:val="0"/>
        <w:autoSpaceDN w:val="0"/>
        <w:ind w:firstLine="709"/>
        <w:jc w:val="both"/>
        <w:rPr>
          <w:sz w:val="24"/>
          <w:szCs w:val="24"/>
        </w:rPr>
      </w:pPr>
      <w:bookmarkStart w:id="24" w:name="_GoBack"/>
      <w:bookmarkEnd w:id="24"/>
    </w:p>
    <w:sectPr w:rsidR="00523A32" w:rsidRPr="00F71183" w:rsidSect="00F71183">
      <w:headerReference w:type="default" r:id="rId10"/>
      <w:footerReference w:type="default" r:id="rId11"/>
      <w:headerReference w:type="first" r:id="rId12"/>
      <w:pgSz w:w="11909" w:h="16834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4F" w:rsidRDefault="00B15F4F" w:rsidP="00E347DC">
      <w:r>
        <w:separator/>
      </w:r>
    </w:p>
  </w:endnote>
  <w:endnote w:type="continuationSeparator" w:id="0">
    <w:p w:rsidR="00B15F4F" w:rsidRDefault="00B15F4F" w:rsidP="00E3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32" w:rsidRDefault="00523A32" w:rsidP="001E7D2B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4F" w:rsidRDefault="00B15F4F" w:rsidP="00E347DC">
      <w:r>
        <w:separator/>
      </w:r>
    </w:p>
  </w:footnote>
  <w:footnote w:type="continuationSeparator" w:id="0">
    <w:p w:rsidR="00B15F4F" w:rsidRDefault="00B15F4F" w:rsidP="00E34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32" w:rsidRDefault="00417BC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71183">
      <w:rPr>
        <w:noProof/>
      </w:rPr>
      <w:t>7</w:t>
    </w:r>
    <w:r>
      <w:rPr>
        <w:noProof/>
      </w:rPr>
      <w:fldChar w:fldCharType="end"/>
    </w:r>
  </w:p>
  <w:p w:rsidR="00523A32" w:rsidRDefault="00523A3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32" w:rsidRDefault="00523A32">
    <w:pPr>
      <w:pStyle w:val="ab"/>
      <w:jc w:val="center"/>
    </w:pPr>
  </w:p>
  <w:p w:rsidR="00523A32" w:rsidRDefault="00523A3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9C4"/>
    <w:multiLevelType w:val="multilevel"/>
    <w:tmpl w:val="F4480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0651103A"/>
    <w:multiLevelType w:val="multilevel"/>
    <w:tmpl w:val="7B5275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731021F"/>
    <w:multiLevelType w:val="hybridMultilevel"/>
    <w:tmpl w:val="31DABF5E"/>
    <w:lvl w:ilvl="0" w:tplc="EE560144">
      <w:start w:val="1"/>
      <w:numFmt w:val="decimal"/>
      <w:lvlText w:val="5.%1)"/>
      <w:lvlJc w:val="left"/>
      <w:pPr>
        <w:tabs>
          <w:tab w:val="num" w:pos="454"/>
        </w:tabs>
        <w:ind w:left="51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61BC5"/>
    <w:multiLevelType w:val="multilevel"/>
    <w:tmpl w:val="1040C5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58"/>
        </w:tabs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24"/>
        </w:tabs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50"/>
        </w:tabs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16"/>
        </w:tabs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542"/>
        </w:tabs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08"/>
        </w:tabs>
        <w:ind w:left="-1608" w:hanging="1800"/>
      </w:pPr>
      <w:rPr>
        <w:rFonts w:hint="default"/>
      </w:rPr>
    </w:lvl>
  </w:abstractNum>
  <w:abstractNum w:abstractNumId="4">
    <w:nsid w:val="12D05DDC"/>
    <w:multiLevelType w:val="multilevel"/>
    <w:tmpl w:val="EE361596"/>
    <w:lvl w:ilvl="0">
      <w:start w:val="1"/>
      <w:numFmt w:val="decimal"/>
      <w:lvlText w:val="5.3.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154EF"/>
    <w:multiLevelType w:val="hybridMultilevel"/>
    <w:tmpl w:val="7F5692BC"/>
    <w:lvl w:ilvl="0" w:tplc="04190001">
      <w:start w:val="1"/>
      <w:numFmt w:val="bullet"/>
      <w:lvlText w:val=""/>
      <w:lvlJc w:val="left"/>
      <w:pPr>
        <w:tabs>
          <w:tab w:val="num" w:pos="679"/>
        </w:tabs>
        <w:ind w:left="67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99"/>
        </w:tabs>
        <w:ind w:left="13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9"/>
        </w:tabs>
        <w:ind w:left="21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9"/>
        </w:tabs>
        <w:ind w:left="28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cs="Wingdings" w:hint="default"/>
      </w:rPr>
    </w:lvl>
  </w:abstractNum>
  <w:abstractNum w:abstractNumId="6">
    <w:nsid w:val="14DE4575"/>
    <w:multiLevelType w:val="multilevel"/>
    <w:tmpl w:val="B88451F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7">
    <w:nsid w:val="19435542"/>
    <w:multiLevelType w:val="hybridMultilevel"/>
    <w:tmpl w:val="03867AA8"/>
    <w:lvl w:ilvl="0" w:tplc="07325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9F32AA4"/>
    <w:multiLevelType w:val="multilevel"/>
    <w:tmpl w:val="30CA03D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765"/>
      </w:p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65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</w:lvl>
  </w:abstractNum>
  <w:abstractNum w:abstractNumId="9">
    <w:nsid w:val="1C592CC7"/>
    <w:multiLevelType w:val="hybridMultilevel"/>
    <w:tmpl w:val="7494C5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539D"/>
    <w:multiLevelType w:val="hybridMultilevel"/>
    <w:tmpl w:val="F7681C10"/>
    <w:lvl w:ilvl="0" w:tplc="D3EC84AA">
      <w:start w:val="1"/>
      <w:numFmt w:val="decimal"/>
      <w:lvlText w:val="3.%1)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743D3C"/>
    <w:multiLevelType w:val="hybridMultilevel"/>
    <w:tmpl w:val="D4766248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23331457"/>
    <w:multiLevelType w:val="multilevel"/>
    <w:tmpl w:val="559E00EE"/>
    <w:lvl w:ilvl="0">
      <w:start w:val="6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23B638B9"/>
    <w:multiLevelType w:val="singleLevel"/>
    <w:tmpl w:val="8244D8B2"/>
    <w:lvl w:ilvl="0">
      <w:start w:val="1"/>
      <w:numFmt w:val="lowerRoman"/>
      <w:lvlText w:val="(%1)"/>
      <w:lvlJc w:val="left"/>
      <w:pPr>
        <w:tabs>
          <w:tab w:val="num" w:pos="1288"/>
        </w:tabs>
        <w:ind w:left="1288" w:hanging="720"/>
      </w:pPr>
      <w:rPr>
        <w:rFonts w:hint="default"/>
      </w:rPr>
    </w:lvl>
  </w:abstractNum>
  <w:abstractNum w:abstractNumId="14">
    <w:nsid w:val="26276B1C"/>
    <w:multiLevelType w:val="multilevel"/>
    <w:tmpl w:val="F4480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28242DBE"/>
    <w:multiLevelType w:val="hybridMultilevel"/>
    <w:tmpl w:val="820C8CBC"/>
    <w:lvl w:ilvl="0" w:tplc="2A52F2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182397"/>
    <w:multiLevelType w:val="hybridMultilevel"/>
    <w:tmpl w:val="7CDC7F6E"/>
    <w:lvl w:ilvl="0" w:tplc="526422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3A28D5"/>
    <w:multiLevelType w:val="multilevel"/>
    <w:tmpl w:val="100264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2DAB3D4E"/>
    <w:multiLevelType w:val="hybridMultilevel"/>
    <w:tmpl w:val="2292BA8C"/>
    <w:lvl w:ilvl="0" w:tplc="0F7EB60A">
      <w:start w:val="1"/>
      <w:numFmt w:val="decimal"/>
      <w:lvlText w:val="5.1.%1)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64888"/>
    <w:multiLevelType w:val="multilevel"/>
    <w:tmpl w:val="B1A4814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1D26481"/>
    <w:multiLevelType w:val="hybridMultilevel"/>
    <w:tmpl w:val="D7E4E50C"/>
    <w:lvl w:ilvl="0" w:tplc="6464D05C">
      <w:start w:val="1"/>
      <w:numFmt w:val="decimal"/>
      <w:lvlText w:val="5.2.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E5CEF"/>
    <w:multiLevelType w:val="hybridMultilevel"/>
    <w:tmpl w:val="BCE63298"/>
    <w:lvl w:ilvl="0" w:tplc="4866F8D6">
      <w:start w:val="1"/>
      <w:numFmt w:val="decimal"/>
      <w:lvlText w:val="3.2.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373DAC"/>
    <w:multiLevelType w:val="hybridMultilevel"/>
    <w:tmpl w:val="3ED4B950"/>
    <w:lvl w:ilvl="0" w:tplc="0419000B">
      <w:start w:val="1"/>
      <w:numFmt w:val="bullet"/>
      <w:lvlText w:val=""/>
      <w:lvlJc w:val="left"/>
      <w:pPr>
        <w:tabs>
          <w:tab w:val="num" w:pos="1066"/>
        </w:tabs>
        <w:ind w:left="106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cs="Wingdings" w:hint="default"/>
      </w:rPr>
    </w:lvl>
  </w:abstractNum>
  <w:abstractNum w:abstractNumId="23">
    <w:nsid w:val="4D3079AF"/>
    <w:multiLevelType w:val="hybridMultilevel"/>
    <w:tmpl w:val="D9DE9952"/>
    <w:lvl w:ilvl="0" w:tplc="83AAB40C">
      <w:start w:val="1"/>
      <w:numFmt w:val="decimal"/>
      <w:lvlText w:val="5.3.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97412"/>
    <w:multiLevelType w:val="multilevel"/>
    <w:tmpl w:val="573E5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5797139F"/>
    <w:multiLevelType w:val="hybridMultilevel"/>
    <w:tmpl w:val="CF0A55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5D54273C"/>
    <w:multiLevelType w:val="multilevel"/>
    <w:tmpl w:val="733E7AD6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7">
    <w:nsid w:val="5DE3186C"/>
    <w:multiLevelType w:val="hybridMultilevel"/>
    <w:tmpl w:val="2258ED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1776E58"/>
    <w:multiLevelType w:val="multilevel"/>
    <w:tmpl w:val="082259A6"/>
    <w:lvl w:ilvl="0">
      <w:start w:val="1"/>
      <w:numFmt w:val="decimal"/>
      <w:lvlText w:val="5.3.%1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A63183"/>
    <w:multiLevelType w:val="multilevel"/>
    <w:tmpl w:val="A27E2A9C"/>
    <w:lvl w:ilvl="0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>
      <w:start w:val="1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644141"/>
    <w:multiLevelType w:val="hybridMultilevel"/>
    <w:tmpl w:val="4A5E8C8C"/>
    <w:lvl w:ilvl="0" w:tplc="47CA77F4">
      <w:start w:val="1"/>
      <w:numFmt w:val="decimal"/>
      <w:lvlText w:val="2.9.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704A8E"/>
    <w:multiLevelType w:val="hybridMultilevel"/>
    <w:tmpl w:val="3C644D8C"/>
    <w:lvl w:ilvl="0" w:tplc="936C1FDA">
      <w:start w:val="1"/>
      <w:numFmt w:val="decimal"/>
      <w:lvlText w:val="2.10.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BE269D"/>
    <w:multiLevelType w:val="hybridMultilevel"/>
    <w:tmpl w:val="59DE2CE8"/>
    <w:lvl w:ilvl="0" w:tplc="41BC4D52">
      <w:start w:val="1"/>
      <w:numFmt w:val="decimal"/>
      <w:lvlText w:val="2.%1)"/>
      <w:lvlJc w:val="left"/>
      <w:pPr>
        <w:tabs>
          <w:tab w:val="num" w:pos="720"/>
        </w:tabs>
        <w:ind w:left="777" w:hanging="57"/>
      </w:pPr>
      <w:rPr>
        <w:rFonts w:hint="default"/>
      </w:rPr>
    </w:lvl>
    <w:lvl w:ilvl="1" w:tplc="3A30922C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D605C6"/>
    <w:multiLevelType w:val="hybridMultilevel"/>
    <w:tmpl w:val="820C8CBC"/>
    <w:lvl w:ilvl="0" w:tplc="2A52F2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281323"/>
    <w:multiLevelType w:val="multilevel"/>
    <w:tmpl w:val="A07A1A3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"/>
  </w:num>
  <w:num w:numId="4">
    <w:abstractNumId w:val="10"/>
  </w:num>
  <w:num w:numId="5">
    <w:abstractNumId w:val="19"/>
  </w:num>
  <w:num w:numId="6">
    <w:abstractNumId w:val="31"/>
  </w:num>
  <w:num w:numId="7">
    <w:abstractNumId w:val="21"/>
  </w:num>
  <w:num w:numId="8">
    <w:abstractNumId w:val="20"/>
  </w:num>
  <w:num w:numId="9">
    <w:abstractNumId w:val="18"/>
  </w:num>
  <w:num w:numId="10">
    <w:abstractNumId w:val="23"/>
  </w:num>
  <w:num w:numId="11">
    <w:abstractNumId w:val="13"/>
  </w:num>
  <w:num w:numId="12">
    <w:abstractNumId w:val="30"/>
  </w:num>
  <w:num w:numId="13">
    <w:abstractNumId w:val="26"/>
  </w:num>
  <w:num w:numId="14">
    <w:abstractNumId w:val="3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22"/>
  </w:num>
  <w:num w:numId="20">
    <w:abstractNumId w:val="27"/>
  </w:num>
  <w:num w:numId="21">
    <w:abstractNumId w:val="3"/>
  </w:num>
  <w:num w:numId="22">
    <w:abstractNumId w:val="12"/>
  </w:num>
  <w:num w:numId="23">
    <w:abstractNumId w:val="32"/>
  </w:num>
  <w:num w:numId="24">
    <w:abstractNumId w:val="29"/>
  </w:num>
  <w:num w:numId="25">
    <w:abstractNumId w:val="17"/>
  </w:num>
  <w:num w:numId="26">
    <w:abstractNumId w:val="14"/>
  </w:num>
  <w:num w:numId="27">
    <w:abstractNumId w:val="0"/>
  </w:num>
  <w:num w:numId="28">
    <w:abstractNumId w:val="1"/>
  </w:num>
  <w:num w:numId="29">
    <w:abstractNumId w:val="33"/>
  </w:num>
  <w:num w:numId="30">
    <w:abstractNumId w:val="5"/>
  </w:num>
  <w:num w:numId="31">
    <w:abstractNumId w:val="25"/>
  </w:num>
  <w:num w:numId="32">
    <w:abstractNumId w:val="4"/>
  </w:num>
  <w:num w:numId="33">
    <w:abstractNumId w:val="28"/>
  </w:num>
  <w:num w:numId="34">
    <w:abstractNumId w:val="1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82"/>
    <w:rsid w:val="00012360"/>
    <w:rsid w:val="00021909"/>
    <w:rsid w:val="00025A62"/>
    <w:rsid w:val="000272EE"/>
    <w:rsid w:val="000557F5"/>
    <w:rsid w:val="00062A05"/>
    <w:rsid w:val="0006507D"/>
    <w:rsid w:val="0009327C"/>
    <w:rsid w:val="00095061"/>
    <w:rsid w:val="000B565C"/>
    <w:rsid w:val="000C44F0"/>
    <w:rsid w:val="000C79E1"/>
    <w:rsid w:val="000D1041"/>
    <w:rsid w:val="000D1048"/>
    <w:rsid w:val="000E3885"/>
    <w:rsid w:val="000E5D66"/>
    <w:rsid w:val="00115DD3"/>
    <w:rsid w:val="00131EFC"/>
    <w:rsid w:val="00136E91"/>
    <w:rsid w:val="001509AF"/>
    <w:rsid w:val="001574BA"/>
    <w:rsid w:val="00187A12"/>
    <w:rsid w:val="001D7D5A"/>
    <w:rsid w:val="001E1587"/>
    <w:rsid w:val="001E7D2B"/>
    <w:rsid w:val="001F2D7B"/>
    <w:rsid w:val="002117FC"/>
    <w:rsid w:val="0021715B"/>
    <w:rsid w:val="00227145"/>
    <w:rsid w:val="00250036"/>
    <w:rsid w:val="002A2EDE"/>
    <w:rsid w:val="002A3018"/>
    <w:rsid w:val="002A5956"/>
    <w:rsid w:val="002E7D02"/>
    <w:rsid w:val="002F330F"/>
    <w:rsid w:val="002F6C94"/>
    <w:rsid w:val="00347BEC"/>
    <w:rsid w:val="003524E9"/>
    <w:rsid w:val="00352BA8"/>
    <w:rsid w:val="00362C3D"/>
    <w:rsid w:val="003822CE"/>
    <w:rsid w:val="003E4537"/>
    <w:rsid w:val="00417BCF"/>
    <w:rsid w:val="00427084"/>
    <w:rsid w:val="00453A43"/>
    <w:rsid w:val="00467FF8"/>
    <w:rsid w:val="004732AE"/>
    <w:rsid w:val="004735EA"/>
    <w:rsid w:val="00485381"/>
    <w:rsid w:val="00496332"/>
    <w:rsid w:val="004A4A46"/>
    <w:rsid w:val="004A53F1"/>
    <w:rsid w:val="004B279A"/>
    <w:rsid w:val="004B6960"/>
    <w:rsid w:val="004C4A85"/>
    <w:rsid w:val="004F17C2"/>
    <w:rsid w:val="0050551B"/>
    <w:rsid w:val="00505B40"/>
    <w:rsid w:val="00513751"/>
    <w:rsid w:val="00514414"/>
    <w:rsid w:val="005234D1"/>
    <w:rsid w:val="00523A32"/>
    <w:rsid w:val="00537AB2"/>
    <w:rsid w:val="00567CE3"/>
    <w:rsid w:val="00572AC4"/>
    <w:rsid w:val="00574BA1"/>
    <w:rsid w:val="005768C5"/>
    <w:rsid w:val="00590F18"/>
    <w:rsid w:val="005B0AE3"/>
    <w:rsid w:val="005E734C"/>
    <w:rsid w:val="005F3032"/>
    <w:rsid w:val="00611741"/>
    <w:rsid w:val="0064180F"/>
    <w:rsid w:val="006448A3"/>
    <w:rsid w:val="00654462"/>
    <w:rsid w:val="00655A2A"/>
    <w:rsid w:val="0067200D"/>
    <w:rsid w:val="00674D3F"/>
    <w:rsid w:val="00684B75"/>
    <w:rsid w:val="00686120"/>
    <w:rsid w:val="006C60C6"/>
    <w:rsid w:val="006F4274"/>
    <w:rsid w:val="0070569E"/>
    <w:rsid w:val="00710DA9"/>
    <w:rsid w:val="007162C2"/>
    <w:rsid w:val="00725F9B"/>
    <w:rsid w:val="00747F5F"/>
    <w:rsid w:val="0075749E"/>
    <w:rsid w:val="00795D02"/>
    <w:rsid w:val="007B75F9"/>
    <w:rsid w:val="007D664F"/>
    <w:rsid w:val="00811AA2"/>
    <w:rsid w:val="00821F1D"/>
    <w:rsid w:val="0085338E"/>
    <w:rsid w:val="00861EAC"/>
    <w:rsid w:val="00863061"/>
    <w:rsid w:val="0087102F"/>
    <w:rsid w:val="00882236"/>
    <w:rsid w:val="0088652D"/>
    <w:rsid w:val="00886B98"/>
    <w:rsid w:val="0089405B"/>
    <w:rsid w:val="008A2E05"/>
    <w:rsid w:val="008D4C3A"/>
    <w:rsid w:val="008E361C"/>
    <w:rsid w:val="008F5550"/>
    <w:rsid w:val="008F7684"/>
    <w:rsid w:val="008F7E9D"/>
    <w:rsid w:val="0091418A"/>
    <w:rsid w:val="00920295"/>
    <w:rsid w:val="00921FA0"/>
    <w:rsid w:val="0095106F"/>
    <w:rsid w:val="00951A36"/>
    <w:rsid w:val="0097051B"/>
    <w:rsid w:val="0097532D"/>
    <w:rsid w:val="009762EA"/>
    <w:rsid w:val="00980199"/>
    <w:rsid w:val="009B40EA"/>
    <w:rsid w:val="009B4B94"/>
    <w:rsid w:val="009B4BF7"/>
    <w:rsid w:val="009C3DD2"/>
    <w:rsid w:val="009D21A0"/>
    <w:rsid w:val="00A16DAE"/>
    <w:rsid w:val="00A20459"/>
    <w:rsid w:val="00A2048E"/>
    <w:rsid w:val="00A22581"/>
    <w:rsid w:val="00A22BA3"/>
    <w:rsid w:val="00A24872"/>
    <w:rsid w:val="00A42DC7"/>
    <w:rsid w:val="00A63B21"/>
    <w:rsid w:val="00A739EA"/>
    <w:rsid w:val="00A91378"/>
    <w:rsid w:val="00AB15EE"/>
    <w:rsid w:val="00AB741F"/>
    <w:rsid w:val="00AF4BD9"/>
    <w:rsid w:val="00B02758"/>
    <w:rsid w:val="00B05E17"/>
    <w:rsid w:val="00B15F4F"/>
    <w:rsid w:val="00B33B21"/>
    <w:rsid w:val="00B5271D"/>
    <w:rsid w:val="00B60231"/>
    <w:rsid w:val="00B7541D"/>
    <w:rsid w:val="00B7676B"/>
    <w:rsid w:val="00B942FB"/>
    <w:rsid w:val="00BA3453"/>
    <w:rsid w:val="00BA7B11"/>
    <w:rsid w:val="00BB6015"/>
    <w:rsid w:val="00BD4C6B"/>
    <w:rsid w:val="00BD6819"/>
    <w:rsid w:val="00BE35E7"/>
    <w:rsid w:val="00BE4C9F"/>
    <w:rsid w:val="00BE7BB3"/>
    <w:rsid w:val="00C528DE"/>
    <w:rsid w:val="00C559A4"/>
    <w:rsid w:val="00C6502D"/>
    <w:rsid w:val="00C67E15"/>
    <w:rsid w:val="00C7102F"/>
    <w:rsid w:val="00C811C0"/>
    <w:rsid w:val="00C920FC"/>
    <w:rsid w:val="00C963A9"/>
    <w:rsid w:val="00CA5A75"/>
    <w:rsid w:val="00CB0A11"/>
    <w:rsid w:val="00CF5305"/>
    <w:rsid w:val="00CF5801"/>
    <w:rsid w:val="00D05948"/>
    <w:rsid w:val="00D445A8"/>
    <w:rsid w:val="00D5408C"/>
    <w:rsid w:val="00D63F43"/>
    <w:rsid w:val="00D73B6E"/>
    <w:rsid w:val="00DA4654"/>
    <w:rsid w:val="00E04E18"/>
    <w:rsid w:val="00E347DC"/>
    <w:rsid w:val="00E65132"/>
    <w:rsid w:val="00E756E4"/>
    <w:rsid w:val="00E97FF7"/>
    <w:rsid w:val="00EB0692"/>
    <w:rsid w:val="00EB162B"/>
    <w:rsid w:val="00EB2F82"/>
    <w:rsid w:val="00EB3BB6"/>
    <w:rsid w:val="00EC5F96"/>
    <w:rsid w:val="00ED1DB2"/>
    <w:rsid w:val="00EE1A22"/>
    <w:rsid w:val="00EE351D"/>
    <w:rsid w:val="00F158DB"/>
    <w:rsid w:val="00F34847"/>
    <w:rsid w:val="00F4315B"/>
    <w:rsid w:val="00F61324"/>
    <w:rsid w:val="00F71183"/>
    <w:rsid w:val="00F8650F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DC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E7D2B"/>
    <w:pPr>
      <w:keepNext/>
      <w:jc w:val="both"/>
      <w:outlineLvl w:val="0"/>
    </w:pPr>
    <w:rPr>
      <w:rFonts w:eastAsia="MS Mincho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7D2B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7D2B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7D2B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D2B"/>
    <w:rPr>
      <w:rFonts w:eastAsia="MS Mincho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1E7D2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E7D2B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1E7D2B"/>
    <w:rPr>
      <w:b/>
      <w:bCs/>
      <w:i/>
      <w:iCs/>
      <w:sz w:val="26"/>
      <w:szCs w:val="26"/>
    </w:rPr>
  </w:style>
  <w:style w:type="character" w:styleId="a3">
    <w:name w:val="Hyperlink"/>
    <w:uiPriority w:val="99"/>
    <w:rsid w:val="00E347DC"/>
    <w:rPr>
      <w:rFonts w:ascii="Times New Roman" w:hAnsi="Times New Roman" w:cs="Times New Roman"/>
      <w:color w:val="auto"/>
      <w:u w:val="single"/>
    </w:rPr>
  </w:style>
  <w:style w:type="character" w:styleId="a4">
    <w:name w:val="FollowedHyperlink"/>
    <w:uiPriority w:val="99"/>
    <w:rsid w:val="00E347D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E34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1E7D2B"/>
    <w:rPr>
      <w:rFonts w:ascii="Courier New" w:hAnsi="Courier New" w:cs="Courier New"/>
      <w:color w:val="000000"/>
    </w:rPr>
  </w:style>
  <w:style w:type="paragraph" w:customStyle="1" w:styleId="s8">
    <w:name w:val="s8"/>
    <w:basedOn w:val="a"/>
    <w:uiPriority w:val="99"/>
    <w:rsid w:val="00E347DC"/>
    <w:pPr>
      <w:autoSpaceDE w:val="0"/>
      <w:autoSpaceDN w:val="0"/>
      <w:ind w:firstLine="851"/>
    </w:pPr>
    <w:rPr>
      <w:i/>
      <w:iCs/>
      <w:color w:val="FF0000"/>
    </w:rPr>
  </w:style>
  <w:style w:type="character" w:customStyle="1" w:styleId="s0">
    <w:name w:val="s0"/>
    <w:uiPriority w:val="99"/>
    <w:rsid w:val="00E347DC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3">
    <w:name w:val="s3"/>
    <w:uiPriority w:val="99"/>
    <w:rsid w:val="00E347DC"/>
    <w:rPr>
      <w:rFonts w:ascii="Times New Roman" w:hAnsi="Times New Roman" w:cs="Times New Roman"/>
      <w:i/>
      <w:iCs/>
      <w:color w:val="FF0000"/>
      <w:sz w:val="20"/>
      <w:szCs w:val="20"/>
      <w:u w:val="none"/>
      <w:effect w:val="none"/>
    </w:rPr>
  </w:style>
  <w:style w:type="character" w:customStyle="1" w:styleId="s2">
    <w:name w:val="s2"/>
    <w:uiPriority w:val="99"/>
    <w:rsid w:val="00E347DC"/>
    <w:rPr>
      <w:rFonts w:ascii="Times New Roman" w:hAnsi="Times New Roman" w:cs="Times New Roman"/>
      <w:b/>
      <w:bCs/>
      <w:color w:val="000080"/>
      <w:sz w:val="20"/>
      <w:szCs w:val="20"/>
      <w:u w:val="none"/>
      <w:effect w:val="none"/>
    </w:rPr>
  </w:style>
  <w:style w:type="character" w:customStyle="1" w:styleId="s6">
    <w:name w:val="s6"/>
    <w:uiPriority w:val="99"/>
    <w:rsid w:val="00E347DC"/>
    <w:rPr>
      <w:rFonts w:ascii="Times New Roman" w:hAnsi="Times New Roman" w:cs="Times New Roman"/>
      <w:strike/>
      <w:color w:val="808000"/>
      <w:sz w:val="20"/>
      <w:szCs w:val="20"/>
    </w:rPr>
  </w:style>
  <w:style w:type="character" w:customStyle="1" w:styleId="s1">
    <w:name w:val="s1"/>
    <w:uiPriority w:val="99"/>
    <w:rsid w:val="00E347DC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s7">
    <w:name w:val="s7"/>
    <w:uiPriority w:val="99"/>
    <w:rsid w:val="00E347DC"/>
    <w:rPr>
      <w:rFonts w:ascii="Courier New" w:hAnsi="Courier New" w:cs="Courier New"/>
      <w:color w:val="000000"/>
      <w:sz w:val="20"/>
      <w:szCs w:val="20"/>
      <w:u w:val="none"/>
      <w:effect w:val="none"/>
    </w:rPr>
  </w:style>
  <w:style w:type="character" w:customStyle="1" w:styleId="s9">
    <w:name w:val="s9"/>
    <w:uiPriority w:val="99"/>
    <w:rsid w:val="00E347DC"/>
    <w:rPr>
      <w:b/>
      <w:bCs/>
      <w:i/>
      <w:iCs/>
      <w:color w:val="auto"/>
      <w:u w:val="single"/>
    </w:rPr>
  </w:style>
  <w:style w:type="character" w:customStyle="1" w:styleId="s10">
    <w:name w:val="s10"/>
    <w:uiPriority w:val="99"/>
    <w:rsid w:val="00E347DC"/>
    <w:rPr>
      <w:b/>
      <w:bCs/>
      <w:strike/>
      <w:color w:val="auto"/>
      <w:u w:val="single"/>
    </w:rPr>
  </w:style>
  <w:style w:type="character" w:customStyle="1" w:styleId="s11">
    <w:name w:val="s11"/>
    <w:uiPriority w:val="99"/>
    <w:rsid w:val="00E347DC"/>
    <w:rPr>
      <w:rFonts w:ascii="Courier New" w:hAnsi="Courier New" w:cs="Courier New"/>
      <w:b/>
      <w:bCs/>
      <w:color w:val="000000"/>
      <w:sz w:val="20"/>
      <w:szCs w:val="20"/>
      <w:u w:val="none"/>
      <w:effect w:val="none"/>
    </w:rPr>
  </w:style>
  <w:style w:type="character" w:customStyle="1" w:styleId="s12">
    <w:name w:val="s12"/>
    <w:uiPriority w:val="99"/>
    <w:rsid w:val="00E347DC"/>
    <w:rPr>
      <w:rFonts w:ascii="Courier New" w:hAnsi="Courier New" w:cs="Courier New"/>
      <w:b/>
      <w:bCs/>
      <w:color w:val="000080"/>
      <w:sz w:val="20"/>
      <w:szCs w:val="20"/>
      <w:u w:val="none"/>
      <w:effect w:val="none"/>
    </w:rPr>
  </w:style>
  <w:style w:type="character" w:customStyle="1" w:styleId="s13">
    <w:name w:val="s13"/>
    <w:uiPriority w:val="99"/>
    <w:rsid w:val="00E347DC"/>
    <w:rPr>
      <w:rFonts w:ascii="Courier New" w:hAnsi="Courier New" w:cs="Courier New"/>
      <w:i/>
      <w:iCs/>
      <w:color w:val="FF0000"/>
      <w:sz w:val="20"/>
      <w:szCs w:val="20"/>
      <w:u w:val="none"/>
      <w:effect w:val="none"/>
    </w:rPr>
  </w:style>
  <w:style w:type="character" w:customStyle="1" w:styleId="s14">
    <w:name w:val="s14"/>
    <w:uiPriority w:val="99"/>
    <w:rsid w:val="00E347DC"/>
    <w:rPr>
      <w:rFonts w:ascii="Courier New" w:hAnsi="Courier New" w:cs="Courier New"/>
      <w:strike/>
      <w:color w:val="808000"/>
      <w:sz w:val="20"/>
      <w:szCs w:val="20"/>
    </w:rPr>
  </w:style>
  <w:style w:type="character" w:customStyle="1" w:styleId="s15">
    <w:name w:val="s15"/>
    <w:uiPriority w:val="99"/>
    <w:rsid w:val="00E347DC"/>
    <w:rPr>
      <w:rFonts w:ascii="Courier New" w:hAnsi="Courier New" w:cs="Courier New"/>
      <w:b/>
      <w:bCs/>
      <w:color w:val="auto"/>
      <w:u w:val="single"/>
    </w:rPr>
  </w:style>
  <w:style w:type="character" w:customStyle="1" w:styleId="s5">
    <w:name w:val="s5"/>
    <w:uiPriority w:val="99"/>
    <w:rsid w:val="00E347DC"/>
    <w:rPr>
      <w:rFonts w:ascii="Times New Roman" w:hAnsi="Times New Roman" w:cs="Times New Roman"/>
      <w:color w:val="808080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uiPriority w:val="99"/>
    <w:rsid w:val="00C528DE"/>
    <w:pPr>
      <w:ind w:left="720"/>
    </w:pPr>
    <w:rPr>
      <w:color w:val="auto"/>
      <w:sz w:val="24"/>
      <w:szCs w:val="24"/>
    </w:rPr>
  </w:style>
  <w:style w:type="paragraph" w:styleId="a5">
    <w:name w:val="Title"/>
    <w:basedOn w:val="a"/>
    <w:link w:val="a6"/>
    <w:uiPriority w:val="99"/>
    <w:qFormat/>
    <w:rsid w:val="001E7D2B"/>
    <w:pPr>
      <w:jc w:val="center"/>
    </w:pPr>
    <w:rPr>
      <w:rFonts w:eastAsia="MS Mincho"/>
      <w:b/>
      <w:bCs/>
      <w:color w:val="auto"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1E7D2B"/>
    <w:rPr>
      <w:rFonts w:eastAsia="MS Mincho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1E7D2B"/>
    <w:pPr>
      <w:ind w:left="426" w:hanging="426"/>
      <w:jc w:val="both"/>
    </w:pPr>
    <w:rPr>
      <w:rFonts w:eastAsia="MS Mincho"/>
      <w:color w:val="auto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1E7D2B"/>
    <w:rPr>
      <w:rFonts w:eastAsia="MS Mincho"/>
      <w:sz w:val="24"/>
      <w:szCs w:val="24"/>
    </w:rPr>
  </w:style>
  <w:style w:type="paragraph" w:styleId="a7">
    <w:name w:val="Body Text"/>
    <w:basedOn w:val="a"/>
    <w:link w:val="a8"/>
    <w:uiPriority w:val="99"/>
    <w:rsid w:val="001E7D2B"/>
    <w:pPr>
      <w:spacing w:after="120"/>
    </w:pPr>
    <w:rPr>
      <w:rFonts w:eastAsia="MS Mincho"/>
      <w:color w:val="auto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E7D2B"/>
    <w:rPr>
      <w:rFonts w:eastAsia="MS Mincho"/>
      <w:sz w:val="24"/>
      <w:szCs w:val="24"/>
    </w:rPr>
  </w:style>
  <w:style w:type="paragraph" w:customStyle="1" w:styleId="Normal1">
    <w:name w:val="Normal1"/>
    <w:uiPriority w:val="99"/>
    <w:rsid w:val="001E7D2B"/>
    <w:pPr>
      <w:widowControl w:val="0"/>
      <w:snapToGrid w:val="0"/>
    </w:pPr>
    <w:rPr>
      <w:rFonts w:eastAsia="MS Mincho"/>
      <w:sz w:val="22"/>
      <w:szCs w:val="22"/>
    </w:rPr>
  </w:style>
  <w:style w:type="paragraph" w:customStyle="1" w:styleId="CharCharCharChar1CharChar">
    <w:name w:val="Char Char Знак Знак Char Char1 Знак Знак Char Char Знак Знак Знак"/>
    <w:basedOn w:val="a"/>
    <w:uiPriority w:val="99"/>
    <w:rsid w:val="001E7D2B"/>
    <w:pPr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paragraph" w:styleId="a9">
    <w:name w:val="annotation text"/>
    <w:basedOn w:val="a"/>
    <w:link w:val="aa"/>
    <w:uiPriority w:val="99"/>
    <w:semiHidden/>
    <w:rsid w:val="001E7D2B"/>
    <w:rPr>
      <w:rFonts w:eastAsia="MS Mincho"/>
      <w:color w:val="auto"/>
    </w:rPr>
  </w:style>
  <w:style w:type="character" w:customStyle="1" w:styleId="aa">
    <w:name w:val="Текст примечания Знак"/>
    <w:link w:val="a9"/>
    <w:uiPriority w:val="99"/>
    <w:locked/>
    <w:rsid w:val="001E7D2B"/>
    <w:rPr>
      <w:rFonts w:eastAsia="MS Mincho"/>
    </w:rPr>
  </w:style>
  <w:style w:type="paragraph" w:styleId="ab">
    <w:name w:val="header"/>
    <w:basedOn w:val="a"/>
    <w:link w:val="ac"/>
    <w:uiPriority w:val="99"/>
    <w:rsid w:val="001E7D2B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1E7D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1E7D2B"/>
    <w:pPr>
      <w:spacing w:after="120" w:line="480" w:lineRule="auto"/>
    </w:pPr>
    <w:rPr>
      <w:color w:val="auto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1E7D2B"/>
    <w:rPr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1E7D2B"/>
    <w:rPr>
      <w:i/>
      <w:iCs/>
      <w:color w:val="auto"/>
      <w:sz w:val="16"/>
      <w:szCs w:val="16"/>
    </w:rPr>
  </w:style>
  <w:style w:type="character" w:customStyle="1" w:styleId="ae">
    <w:name w:val="Текст сноски Знак"/>
    <w:link w:val="ad"/>
    <w:uiPriority w:val="99"/>
    <w:locked/>
    <w:rsid w:val="001E7D2B"/>
    <w:rPr>
      <w:i/>
      <w:iCs/>
      <w:sz w:val="16"/>
      <w:szCs w:val="16"/>
    </w:rPr>
  </w:style>
  <w:style w:type="paragraph" w:styleId="af">
    <w:name w:val="Block Text"/>
    <w:basedOn w:val="a"/>
    <w:uiPriority w:val="99"/>
    <w:rsid w:val="001E7D2B"/>
    <w:pPr>
      <w:ind w:left="1440" w:right="1435"/>
      <w:jc w:val="both"/>
    </w:pPr>
    <w:rPr>
      <w:color w:val="auto"/>
    </w:rPr>
  </w:style>
  <w:style w:type="paragraph" w:customStyle="1" w:styleId="Normal3">
    <w:name w:val="Normal3"/>
    <w:uiPriority w:val="99"/>
    <w:rsid w:val="001E7D2B"/>
    <w:pPr>
      <w:widowControl w:val="0"/>
      <w:snapToGrid w:val="0"/>
    </w:pPr>
    <w:rPr>
      <w:sz w:val="22"/>
      <w:szCs w:val="22"/>
    </w:rPr>
  </w:style>
  <w:style w:type="character" w:styleId="af0">
    <w:name w:val="footnote reference"/>
    <w:uiPriority w:val="99"/>
    <w:semiHidden/>
    <w:rsid w:val="001E7D2B"/>
    <w:rPr>
      <w:vertAlign w:val="superscript"/>
    </w:rPr>
  </w:style>
  <w:style w:type="paragraph" w:styleId="af1">
    <w:name w:val="footer"/>
    <w:basedOn w:val="a"/>
    <w:link w:val="af2"/>
    <w:uiPriority w:val="99"/>
    <w:rsid w:val="001E7D2B"/>
    <w:pPr>
      <w:tabs>
        <w:tab w:val="center" w:pos="4677"/>
        <w:tab w:val="right" w:pos="9355"/>
      </w:tabs>
    </w:pPr>
    <w:rPr>
      <w:rFonts w:eastAsia="MS Mincho"/>
      <w:color w:val="auto"/>
      <w:sz w:val="24"/>
      <w:szCs w:val="24"/>
    </w:rPr>
  </w:style>
  <w:style w:type="character" w:customStyle="1" w:styleId="af2">
    <w:name w:val="Нижний колонтитул Знак"/>
    <w:link w:val="af1"/>
    <w:uiPriority w:val="99"/>
    <w:locked/>
    <w:rsid w:val="001E7D2B"/>
    <w:rPr>
      <w:rFonts w:eastAsia="MS Mincho"/>
      <w:sz w:val="24"/>
      <w:szCs w:val="24"/>
    </w:rPr>
  </w:style>
  <w:style w:type="character" w:styleId="af3">
    <w:name w:val="page number"/>
    <w:basedOn w:val="a0"/>
    <w:uiPriority w:val="99"/>
    <w:rsid w:val="001E7D2B"/>
  </w:style>
  <w:style w:type="paragraph" w:customStyle="1" w:styleId="af4">
    <w:name w:val="Знак"/>
    <w:basedOn w:val="a"/>
    <w:uiPriority w:val="99"/>
    <w:rsid w:val="001E7D2B"/>
    <w:pPr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paragraph" w:customStyle="1" w:styleId="CharChar1">
    <w:name w:val="Char Char1"/>
    <w:basedOn w:val="a"/>
    <w:uiPriority w:val="99"/>
    <w:rsid w:val="001E7D2B"/>
    <w:pPr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paragraph" w:styleId="af5">
    <w:name w:val="Balloon Text"/>
    <w:basedOn w:val="a"/>
    <w:link w:val="af6"/>
    <w:uiPriority w:val="99"/>
    <w:semiHidden/>
    <w:rsid w:val="001E7D2B"/>
    <w:rPr>
      <w:rFonts w:ascii="Tahoma" w:eastAsia="MS Mincho" w:hAnsi="Tahoma" w:cs="Tahoma"/>
      <w:color w:val="auto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1E7D2B"/>
    <w:rPr>
      <w:rFonts w:ascii="Tahoma" w:eastAsia="MS Mincho" w:hAnsi="Tahoma" w:cs="Tahoma"/>
      <w:sz w:val="16"/>
      <w:szCs w:val="16"/>
    </w:rPr>
  </w:style>
  <w:style w:type="paragraph" w:customStyle="1" w:styleId="p9">
    <w:name w:val="p9"/>
    <w:basedOn w:val="a"/>
    <w:uiPriority w:val="99"/>
    <w:rsid w:val="001E7D2B"/>
    <w:pPr>
      <w:tabs>
        <w:tab w:val="left" w:pos="1440"/>
      </w:tabs>
      <w:spacing w:line="400" w:lineRule="atLeast"/>
      <w:ind w:left="100" w:hanging="720"/>
      <w:jc w:val="both"/>
    </w:pPr>
    <w:rPr>
      <w:color w:val="auto"/>
      <w:sz w:val="24"/>
      <w:szCs w:val="24"/>
      <w:lang w:val="en-GB" w:eastAsia="en-US"/>
    </w:rPr>
  </w:style>
  <w:style w:type="character" w:styleId="af7">
    <w:name w:val="annotation reference"/>
    <w:uiPriority w:val="99"/>
    <w:semiHidden/>
    <w:rsid w:val="001E7D2B"/>
    <w:rPr>
      <w:sz w:val="16"/>
      <w:szCs w:val="16"/>
    </w:rPr>
  </w:style>
  <w:style w:type="paragraph" w:styleId="af8">
    <w:name w:val="annotation subject"/>
    <w:basedOn w:val="a9"/>
    <w:next w:val="a9"/>
    <w:link w:val="af9"/>
    <w:uiPriority w:val="99"/>
    <w:semiHidden/>
    <w:rsid w:val="001E7D2B"/>
    <w:rPr>
      <w:b/>
      <w:bCs/>
    </w:rPr>
  </w:style>
  <w:style w:type="character" w:customStyle="1" w:styleId="af9">
    <w:name w:val="Тема примечания Знак"/>
    <w:link w:val="af8"/>
    <w:uiPriority w:val="99"/>
    <w:locked/>
    <w:rsid w:val="001E7D2B"/>
    <w:rPr>
      <w:rFonts w:eastAsia="MS Mincho"/>
      <w:b/>
      <w:bCs/>
    </w:rPr>
  </w:style>
  <w:style w:type="paragraph" w:customStyle="1" w:styleId="Normal2">
    <w:name w:val="Normal2"/>
    <w:uiPriority w:val="99"/>
    <w:rsid w:val="001E7D2B"/>
    <w:pPr>
      <w:widowControl w:val="0"/>
    </w:pPr>
    <w:rPr>
      <w:sz w:val="22"/>
      <w:szCs w:val="22"/>
    </w:rPr>
  </w:style>
  <w:style w:type="paragraph" w:styleId="afa">
    <w:name w:val="Body Text Indent"/>
    <w:basedOn w:val="a"/>
    <w:link w:val="afb"/>
    <w:uiPriority w:val="99"/>
    <w:rsid w:val="001E7D2B"/>
    <w:pPr>
      <w:spacing w:after="120"/>
      <w:ind w:left="283"/>
    </w:pPr>
    <w:rPr>
      <w:color w:val="auto"/>
      <w:sz w:val="24"/>
      <w:szCs w:val="24"/>
    </w:rPr>
  </w:style>
  <w:style w:type="character" w:customStyle="1" w:styleId="afb">
    <w:name w:val="Основной текст с отступом Знак"/>
    <w:link w:val="afa"/>
    <w:uiPriority w:val="99"/>
    <w:locked/>
    <w:rsid w:val="001E7D2B"/>
    <w:rPr>
      <w:sz w:val="24"/>
      <w:szCs w:val="24"/>
    </w:rPr>
  </w:style>
  <w:style w:type="paragraph" w:styleId="afc">
    <w:name w:val="Plain Text"/>
    <w:basedOn w:val="a"/>
    <w:link w:val="afd"/>
    <w:uiPriority w:val="99"/>
    <w:rsid w:val="001E7D2B"/>
    <w:rPr>
      <w:rFonts w:ascii="Courier New" w:hAnsi="Courier New" w:cs="Courier New"/>
      <w:color w:val="auto"/>
    </w:rPr>
  </w:style>
  <w:style w:type="character" w:customStyle="1" w:styleId="afd">
    <w:name w:val="Текст Знак"/>
    <w:link w:val="afc"/>
    <w:uiPriority w:val="99"/>
    <w:locked/>
    <w:rsid w:val="001E7D2B"/>
    <w:rPr>
      <w:rFonts w:ascii="Courier New" w:hAnsi="Courier New" w:cs="Courier New"/>
    </w:rPr>
  </w:style>
  <w:style w:type="paragraph" w:styleId="afe">
    <w:name w:val="List Paragraph"/>
    <w:basedOn w:val="a"/>
    <w:uiPriority w:val="99"/>
    <w:qFormat/>
    <w:rsid w:val="009B40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DC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E7D2B"/>
    <w:pPr>
      <w:keepNext/>
      <w:jc w:val="both"/>
      <w:outlineLvl w:val="0"/>
    </w:pPr>
    <w:rPr>
      <w:rFonts w:eastAsia="MS Mincho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7D2B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7D2B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7D2B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D2B"/>
    <w:rPr>
      <w:rFonts w:eastAsia="MS Mincho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1E7D2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E7D2B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1E7D2B"/>
    <w:rPr>
      <w:b/>
      <w:bCs/>
      <w:i/>
      <w:iCs/>
      <w:sz w:val="26"/>
      <w:szCs w:val="26"/>
    </w:rPr>
  </w:style>
  <w:style w:type="character" w:styleId="a3">
    <w:name w:val="Hyperlink"/>
    <w:uiPriority w:val="99"/>
    <w:rsid w:val="00E347DC"/>
    <w:rPr>
      <w:rFonts w:ascii="Times New Roman" w:hAnsi="Times New Roman" w:cs="Times New Roman"/>
      <w:color w:val="auto"/>
      <w:u w:val="single"/>
    </w:rPr>
  </w:style>
  <w:style w:type="character" w:styleId="a4">
    <w:name w:val="FollowedHyperlink"/>
    <w:uiPriority w:val="99"/>
    <w:rsid w:val="00E347D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E34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1E7D2B"/>
    <w:rPr>
      <w:rFonts w:ascii="Courier New" w:hAnsi="Courier New" w:cs="Courier New"/>
      <w:color w:val="000000"/>
    </w:rPr>
  </w:style>
  <w:style w:type="paragraph" w:customStyle="1" w:styleId="s8">
    <w:name w:val="s8"/>
    <w:basedOn w:val="a"/>
    <w:uiPriority w:val="99"/>
    <w:rsid w:val="00E347DC"/>
    <w:pPr>
      <w:autoSpaceDE w:val="0"/>
      <w:autoSpaceDN w:val="0"/>
      <w:ind w:firstLine="851"/>
    </w:pPr>
    <w:rPr>
      <w:i/>
      <w:iCs/>
      <w:color w:val="FF0000"/>
    </w:rPr>
  </w:style>
  <w:style w:type="character" w:customStyle="1" w:styleId="s0">
    <w:name w:val="s0"/>
    <w:uiPriority w:val="99"/>
    <w:rsid w:val="00E347DC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3">
    <w:name w:val="s3"/>
    <w:uiPriority w:val="99"/>
    <w:rsid w:val="00E347DC"/>
    <w:rPr>
      <w:rFonts w:ascii="Times New Roman" w:hAnsi="Times New Roman" w:cs="Times New Roman"/>
      <w:i/>
      <w:iCs/>
      <w:color w:val="FF0000"/>
      <w:sz w:val="20"/>
      <w:szCs w:val="20"/>
      <w:u w:val="none"/>
      <w:effect w:val="none"/>
    </w:rPr>
  </w:style>
  <w:style w:type="character" w:customStyle="1" w:styleId="s2">
    <w:name w:val="s2"/>
    <w:uiPriority w:val="99"/>
    <w:rsid w:val="00E347DC"/>
    <w:rPr>
      <w:rFonts w:ascii="Times New Roman" w:hAnsi="Times New Roman" w:cs="Times New Roman"/>
      <w:b/>
      <w:bCs/>
      <w:color w:val="000080"/>
      <w:sz w:val="20"/>
      <w:szCs w:val="20"/>
      <w:u w:val="none"/>
      <w:effect w:val="none"/>
    </w:rPr>
  </w:style>
  <w:style w:type="character" w:customStyle="1" w:styleId="s6">
    <w:name w:val="s6"/>
    <w:uiPriority w:val="99"/>
    <w:rsid w:val="00E347DC"/>
    <w:rPr>
      <w:rFonts w:ascii="Times New Roman" w:hAnsi="Times New Roman" w:cs="Times New Roman"/>
      <w:strike/>
      <w:color w:val="808000"/>
      <w:sz w:val="20"/>
      <w:szCs w:val="20"/>
    </w:rPr>
  </w:style>
  <w:style w:type="character" w:customStyle="1" w:styleId="s1">
    <w:name w:val="s1"/>
    <w:uiPriority w:val="99"/>
    <w:rsid w:val="00E347DC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s7">
    <w:name w:val="s7"/>
    <w:uiPriority w:val="99"/>
    <w:rsid w:val="00E347DC"/>
    <w:rPr>
      <w:rFonts w:ascii="Courier New" w:hAnsi="Courier New" w:cs="Courier New"/>
      <w:color w:val="000000"/>
      <w:sz w:val="20"/>
      <w:szCs w:val="20"/>
      <w:u w:val="none"/>
      <w:effect w:val="none"/>
    </w:rPr>
  </w:style>
  <w:style w:type="character" w:customStyle="1" w:styleId="s9">
    <w:name w:val="s9"/>
    <w:uiPriority w:val="99"/>
    <w:rsid w:val="00E347DC"/>
    <w:rPr>
      <w:b/>
      <w:bCs/>
      <w:i/>
      <w:iCs/>
      <w:color w:val="auto"/>
      <w:u w:val="single"/>
    </w:rPr>
  </w:style>
  <w:style w:type="character" w:customStyle="1" w:styleId="s10">
    <w:name w:val="s10"/>
    <w:uiPriority w:val="99"/>
    <w:rsid w:val="00E347DC"/>
    <w:rPr>
      <w:b/>
      <w:bCs/>
      <w:strike/>
      <w:color w:val="auto"/>
      <w:u w:val="single"/>
    </w:rPr>
  </w:style>
  <w:style w:type="character" w:customStyle="1" w:styleId="s11">
    <w:name w:val="s11"/>
    <w:uiPriority w:val="99"/>
    <w:rsid w:val="00E347DC"/>
    <w:rPr>
      <w:rFonts w:ascii="Courier New" w:hAnsi="Courier New" w:cs="Courier New"/>
      <w:b/>
      <w:bCs/>
      <w:color w:val="000000"/>
      <w:sz w:val="20"/>
      <w:szCs w:val="20"/>
      <w:u w:val="none"/>
      <w:effect w:val="none"/>
    </w:rPr>
  </w:style>
  <w:style w:type="character" w:customStyle="1" w:styleId="s12">
    <w:name w:val="s12"/>
    <w:uiPriority w:val="99"/>
    <w:rsid w:val="00E347DC"/>
    <w:rPr>
      <w:rFonts w:ascii="Courier New" w:hAnsi="Courier New" w:cs="Courier New"/>
      <w:b/>
      <w:bCs/>
      <w:color w:val="000080"/>
      <w:sz w:val="20"/>
      <w:szCs w:val="20"/>
      <w:u w:val="none"/>
      <w:effect w:val="none"/>
    </w:rPr>
  </w:style>
  <w:style w:type="character" w:customStyle="1" w:styleId="s13">
    <w:name w:val="s13"/>
    <w:uiPriority w:val="99"/>
    <w:rsid w:val="00E347DC"/>
    <w:rPr>
      <w:rFonts w:ascii="Courier New" w:hAnsi="Courier New" w:cs="Courier New"/>
      <w:i/>
      <w:iCs/>
      <w:color w:val="FF0000"/>
      <w:sz w:val="20"/>
      <w:szCs w:val="20"/>
      <w:u w:val="none"/>
      <w:effect w:val="none"/>
    </w:rPr>
  </w:style>
  <w:style w:type="character" w:customStyle="1" w:styleId="s14">
    <w:name w:val="s14"/>
    <w:uiPriority w:val="99"/>
    <w:rsid w:val="00E347DC"/>
    <w:rPr>
      <w:rFonts w:ascii="Courier New" w:hAnsi="Courier New" w:cs="Courier New"/>
      <w:strike/>
      <w:color w:val="808000"/>
      <w:sz w:val="20"/>
      <w:szCs w:val="20"/>
    </w:rPr>
  </w:style>
  <w:style w:type="character" w:customStyle="1" w:styleId="s15">
    <w:name w:val="s15"/>
    <w:uiPriority w:val="99"/>
    <w:rsid w:val="00E347DC"/>
    <w:rPr>
      <w:rFonts w:ascii="Courier New" w:hAnsi="Courier New" w:cs="Courier New"/>
      <w:b/>
      <w:bCs/>
      <w:color w:val="auto"/>
      <w:u w:val="single"/>
    </w:rPr>
  </w:style>
  <w:style w:type="character" w:customStyle="1" w:styleId="s5">
    <w:name w:val="s5"/>
    <w:uiPriority w:val="99"/>
    <w:rsid w:val="00E347DC"/>
    <w:rPr>
      <w:rFonts w:ascii="Times New Roman" w:hAnsi="Times New Roman" w:cs="Times New Roman"/>
      <w:color w:val="808080"/>
      <w:sz w:val="20"/>
      <w:szCs w:val="20"/>
      <w:u w:val="none"/>
      <w:effect w:val="none"/>
    </w:rPr>
  </w:style>
  <w:style w:type="paragraph" w:customStyle="1" w:styleId="11">
    <w:name w:val="Абзац списка1"/>
    <w:basedOn w:val="a"/>
    <w:uiPriority w:val="99"/>
    <w:rsid w:val="00C528DE"/>
    <w:pPr>
      <w:ind w:left="720"/>
    </w:pPr>
    <w:rPr>
      <w:color w:val="auto"/>
      <w:sz w:val="24"/>
      <w:szCs w:val="24"/>
    </w:rPr>
  </w:style>
  <w:style w:type="paragraph" w:styleId="a5">
    <w:name w:val="Title"/>
    <w:basedOn w:val="a"/>
    <w:link w:val="a6"/>
    <w:uiPriority w:val="99"/>
    <w:qFormat/>
    <w:rsid w:val="001E7D2B"/>
    <w:pPr>
      <w:jc w:val="center"/>
    </w:pPr>
    <w:rPr>
      <w:rFonts w:eastAsia="MS Mincho"/>
      <w:b/>
      <w:bCs/>
      <w:color w:val="auto"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1E7D2B"/>
    <w:rPr>
      <w:rFonts w:eastAsia="MS Mincho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1E7D2B"/>
    <w:pPr>
      <w:ind w:left="426" w:hanging="426"/>
      <w:jc w:val="both"/>
    </w:pPr>
    <w:rPr>
      <w:rFonts w:eastAsia="MS Mincho"/>
      <w:color w:val="auto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1E7D2B"/>
    <w:rPr>
      <w:rFonts w:eastAsia="MS Mincho"/>
      <w:sz w:val="24"/>
      <w:szCs w:val="24"/>
    </w:rPr>
  </w:style>
  <w:style w:type="paragraph" w:styleId="a7">
    <w:name w:val="Body Text"/>
    <w:basedOn w:val="a"/>
    <w:link w:val="a8"/>
    <w:uiPriority w:val="99"/>
    <w:rsid w:val="001E7D2B"/>
    <w:pPr>
      <w:spacing w:after="120"/>
    </w:pPr>
    <w:rPr>
      <w:rFonts w:eastAsia="MS Mincho"/>
      <w:color w:val="auto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E7D2B"/>
    <w:rPr>
      <w:rFonts w:eastAsia="MS Mincho"/>
      <w:sz w:val="24"/>
      <w:szCs w:val="24"/>
    </w:rPr>
  </w:style>
  <w:style w:type="paragraph" w:customStyle="1" w:styleId="Normal1">
    <w:name w:val="Normal1"/>
    <w:uiPriority w:val="99"/>
    <w:rsid w:val="001E7D2B"/>
    <w:pPr>
      <w:widowControl w:val="0"/>
      <w:snapToGrid w:val="0"/>
    </w:pPr>
    <w:rPr>
      <w:rFonts w:eastAsia="MS Mincho"/>
      <w:sz w:val="22"/>
      <w:szCs w:val="22"/>
    </w:rPr>
  </w:style>
  <w:style w:type="paragraph" w:customStyle="1" w:styleId="CharCharCharChar1CharChar">
    <w:name w:val="Char Char Знак Знак Char Char1 Знак Знак Char Char Знак Знак Знак"/>
    <w:basedOn w:val="a"/>
    <w:uiPriority w:val="99"/>
    <w:rsid w:val="001E7D2B"/>
    <w:pPr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paragraph" w:styleId="a9">
    <w:name w:val="annotation text"/>
    <w:basedOn w:val="a"/>
    <w:link w:val="aa"/>
    <w:uiPriority w:val="99"/>
    <w:semiHidden/>
    <w:rsid w:val="001E7D2B"/>
    <w:rPr>
      <w:rFonts w:eastAsia="MS Mincho"/>
      <w:color w:val="auto"/>
    </w:rPr>
  </w:style>
  <w:style w:type="character" w:customStyle="1" w:styleId="aa">
    <w:name w:val="Текст примечания Знак"/>
    <w:link w:val="a9"/>
    <w:uiPriority w:val="99"/>
    <w:locked/>
    <w:rsid w:val="001E7D2B"/>
    <w:rPr>
      <w:rFonts w:eastAsia="MS Mincho"/>
    </w:rPr>
  </w:style>
  <w:style w:type="paragraph" w:styleId="ab">
    <w:name w:val="header"/>
    <w:basedOn w:val="a"/>
    <w:link w:val="ac"/>
    <w:uiPriority w:val="99"/>
    <w:rsid w:val="001E7D2B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1E7D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1E7D2B"/>
    <w:pPr>
      <w:spacing w:after="120" w:line="480" w:lineRule="auto"/>
    </w:pPr>
    <w:rPr>
      <w:color w:val="auto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1E7D2B"/>
    <w:rPr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1E7D2B"/>
    <w:rPr>
      <w:i/>
      <w:iCs/>
      <w:color w:val="auto"/>
      <w:sz w:val="16"/>
      <w:szCs w:val="16"/>
    </w:rPr>
  </w:style>
  <w:style w:type="character" w:customStyle="1" w:styleId="ae">
    <w:name w:val="Текст сноски Знак"/>
    <w:link w:val="ad"/>
    <w:uiPriority w:val="99"/>
    <w:locked/>
    <w:rsid w:val="001E7D2B"/>
    <w:rPr>
      <w:i/>
      <w:iCs/>
      <w:sz w:val="16"/>
      <w:szCs w:val="16"/>
    </w:rPr>
  </w:style>
  <w:style w:type="paragraph" w:styleId="af">
    <w:name w:val="Block Text"/>
    <w:basedOn w:val="a"/>
    <w:uiPriority w:val="99"/>
    <w:rsid w:val="001E7D2B"/>
    <w:pPr>
      <w:ind w:left="1440" w:right="1435"/>
      <w:jc w:val="both"/>
    </w:pPr>
    <w:rPr>
      <w:color w:val="auto"/>
    </w:rPr>
  </w:style>
  <w:style w:type="paragraph" w:customStyle="1" w:styleId="Normal3">
    <w:name w:val="Normal3"/>
    <w:uiPriority w:val="99"/>
    <w:rsid w:val="001E7D2B"/>
    <w:pPr>
      <w:widowControl w:val="0"/>
      <w:snapToGrid w:val="0"/>
    </w:pPr>
    <w:rPr>
      <w:sz w:val="22"/>
      <w:szCs w:val="22"/>
    </w:rPr>
  </w:style>
  <w:style w:type="character" w:styleId="af0">
    <w:name w:val="footnote reference"/>
    <w:uiPriority w:val="99"/>
    <w:semiHidden/>
    <w:rsid w:val="001E7D2B"/>
    <w:rPr>
      <w:vertAlign w:val="superscript"/>
    </w:rPr>
  </w:style>
  <w:style w:type="paragraph" w:styleId="af1">
    <w:name w:val="footer"/>
    <w:basedOn w:val="a"/>
    <w:link w:val="af2"/>
    <w:uiPriority w:val="99"/>
    <w:rsid w:val="001E7D2B"/>
    <w:pPr>
      <w:tabs>
        <w:tab w:val="center" w:pos="4677"/>
        <w:tab w:val="right" w:pos="9355"/>
      </w:tabs>
    </w:pPr>
    <w:rPr>
      <w:rFonts w:eastAsia="MS Mincho"/>
      <w:color w:val="auto"/>
      <w:sz w:val="24"/>
      <w:szCs w:val="24"/>
    </w:rPr>
  </w:style>
  <w:style w:type="character" w:customStyle="1" w:styleId="af2">
    <w:name w:val="Нижний колонтитул Знак"/>
    <w:link w:val="af1"/>
    <w:uiPriority w:val="99"/>
    <w:locked/>
    <w:rsid w:val="001E7D2B"/>
    <w:rPr>
      <w:rFonts w:eastAsia="MS Mincho"/>
      <w:sz w:val="24"/>
      <w:szCs w:val="24"/>
    </w:rPr>
  </w:style>
  <w:style w:type="character" w:styleId="af3">
    <w:name w:val="page number"/>
    <w:basedOn w:val="a0"/>
    <w:uiPriority w:val="99"/>
    <w:rsid w:val="001E7D2B"/>
  </w:style>
  <w:style w:type="paragraph" w:customStyle="1" w:styleId="af4">
    <w:name w:val="Знак"/>
    <w:basedOn w:val="a"/>
    <w:uiPriority w:val="99"/>
    <w:rsid w:val="001E7D2B"/>
    <w:pPr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paragraph" w:customStyle="1" w:styleId="CharChar1">
    <w:name w:val="Char Char1"/>
    <w:basedOn w:val="a"/>
    <w:uiPriority w:val="99"/>
    <w:rsid w:val="001E7D2B"/>
    <w:pPr>
      <w:spacing w:after="160" w:line="240" w:lineRule="exact"/>
    </w:pPr>
    <w:rPr>
      <w:rFonts w:ascii="Verdana" w:hAnsi="Verdana" w:cs="Verdana"/>
      <w:color w:val="auto"/>
      <w:lang w:val="en-US" w:eastAsia="en-US"/>
    </w:rPr>
  </w:style>
  <w:style w:type="paragraph" w:styleId="af5">
    <w:name w:val="Balloon Text"/>
    <w:basedOn w:val="a"/>
    <w:link w:val="af6"/>
    <w:uiPriority w:val="99"/>
    <w:semiHidden/>
    <w:rsid w:val="001E7D2B"/>
    <w:rPr>
      <w:rFonts w:ascii="Tahoma" w:eastAsia="MS Mincho" w:hAnsi="Tahoma" w:cs="Tahoma"/>
      <w:color w:val="auto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1E7D2B"/>
    <w:rPr>
      <w:rFonts w:ascii="Tahoma" w:eastAsia="MS Mincho" w:hAnsi="Tahoma" w:cs="Tahoma"/>
      <w:sz w:val="16"/>
      <w:szCs w:val="16"/>
    </w:rPr>
  </w:style>
  <w:style w:type="paragraph" w:customStyle="1" w:styleId="p9">
    <w:name w:val="p9"/>
    <w:basedOn w:val="a"/>
    <w:uiPriority w:val="99"/>
    <w:rsid w:val="001E7D2B"/>
    <w:pPr>
      <w:tabs>
        <w:tab w:val="left" w:pos="1440"/>
      </w:tabs>
      <w:spacing w:line="400" w:lineRule="atLeast"/>
      <w:ind w:left="100" w:hanging="720"/>
      <w:jc w:val="both"/>
    </w:pPr>
    <w:rPr>
      <w:color w:val="auto"/>
      <w:sz w:val="24"/>
      <w:szCs w:val="24"/>
      <w:lang w:val="en-GB" w:eastAsia="en-US"/>
    </w:rPr>
  </w:style>
  <w:style w:type="character" w:styleId="af7">
    <w:name w:val="annotation reference"/>
    <w:uiPriority w:val="99"/>
    <w:semiHidden/>
    <w:rsid w:val="001E7D2B"/>
    <w:rPr>
      <w:sz w:val="16"/>
      <w:szCs w:val="16"/>
    </w:rPr>
  </w:style>
  <w:style w:type="paragraph" w:styleId="af8">
    <w:name w:val="annotation subject"/>
    <w:basedOn w:val="a9"/>
    <w:next w:val="a9"/>
    <w:link w:val="af9"/>
    <w:uiPriority w:val="99"/>
    <w:semiHidden/>
    <w:rsid w:val="001E7D2B"/>
    <w:rPr>
      <w:b/>
      <w:bCs/>
    </w:rPr>
  </w:style>
  <w:style w:type="character" w:customStyle="1" w:styleId="af9">
    <w:name w:val="Тема примечания Знак"/>
    <w:link w:val="af8"/>
    <w:uiPriority w:val="99"/>
    <w:locked/>
    <w:rsid w:val="001E7D2B"/>
    <w:rPr>
      <w:rFonts w:eastAsia="MS Mincho"/>
      <w:b/>
      <w:bCs/>
    </w:rPr>
  </w:style>
  <w:style w:type="paragraph" w:customStyle="1" w:styleId="Normal2">
    <w:name w:val="Normal2"/>
    <w:uiPriority w:val="99"/>
    <w:rsid w:val="001E7D2B"/>
    <w:pPr>
      <w:widowControl w:val="0"/>
    </w:pPr>
    <w:rPr>
      <w:sz w:val="22"/>
      <w:szCs w:val="22"/>
    </w:rPr>
  </w:style>
  <w:style w:type="paragraph" w:styleId="afa">
    <w:name w:val="Body Text Indent"/>
    <w:basedOn w:val="a"/>
    <w:link w:val="afb"/>
    <w:uiPriority w:val="99"/>
    <w:rsid w:val="001E7D2B"/>
    <w:pPr>
      <w:spacing w:after="120"/>
      <w:ind w:left="283"/>
    </w:pPr>
    <w:rPr>
      <w:color w:val="auto"/>
      <w:sz w:val="24"/>
      <w:szCs w:val="24"/>
    </w:rPr>
  </w:style>
  <w:style w:type="character" w:customStyle="1" w:styleId="afb">
    <w:name w:val="Основной текст с отступом Знак"/>
    <w:link w:val="afa"/>
    <w:uiPriority w:val="99"/>
    <w:locked/>
    <w:rsid w:val="001E7D2B"/>
    <w:rPr>
      <w:sz w:val="24"/>
      <w:szCs w:val="24"/>
    </w:rPr>
  </w:style>
  <w:style w:type="paragraph" w:styleId="afc">
    <w:name w:val="Plain Text"/>
    <w:basedOn w:val="a"/>
    <w:link w:val="afd"/>
    <w:uiPriority w:val="99"/>
    <w:rsid w:val="001E7D2B"/>
    <w:rPr>
      <w:rFonts w:ascii="Courier New" w:hAnsi="Courier New" w:cs="Courier New"/>
      <w:color w:val="auto"/>
    </w:rPr>
  </w:style>
  <w:style w:type="character" w:customStyle="1" w:styleId="afd">
    <w:name w:val="Текст Знак"/>
    <w:link w:val="afc"/>
    <w:uiPriority w:val="99"/>
    <w:locked/>
    <w:rsid w:val="001E7D2B"/>
    <w:rPr>
      <w:rFonts w:ascii="Courier New" w:hAnsi="Courier New" w:cs="Courier New"/>
    </w:rPr>
  </w:style>
  <w:style w:type="paragraph" w:styleId="afe">
    <w:name w:val="List Paragraph"/>
    <w:basedOn w:val="a"/>
    <w:uiPriority w:val="99"/>
    <w:qFormat/>
    <w:rsid w:val="009B40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6217.120000%2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30366217.12000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3 февраля 2011 года № 74 Об утверждении Правил (методики) ценообразования на концентрат природного урана (U3O8)</vt:lpstr>
    </vt:vector>
  </TitlesOfParts>
  <Company>Hewlett-Packard Company</Company>
  <LinksUpToDate>false</LinksUpToDate>
  <CharactersWithSpaces>26843</CharactersWithSpaces>
  <SharedDoc>false</SharedDoc>
  <HLinks>
    <vt:vector size="36" baseType="variant">
      <vt:variant>
        <vt:i4>4784212</vt:i4>
      </vt:variant>
      <vt:variant>
        <vt:i4>15</vt:i4>
      </vt:variant>
      <vt:variant>
        <vt:i4>0</vt:i4>
      </vt:variant>
      <vt:variant>
        <vt:i4>5</vt:i4>
      </vt:variant>
      <vt:variant>
        <vt:lpwstr>jl:30930056.1400 </vt:lpwstr>
      </vt:variant>
      <vt:variant>
        <vt:lpwstr/>
      </vt:variant>
      <vt:variant>
        <vt:i4>7798882</vt:i4>
      </vt:variant>
      <vt:variant>
        <vt:i4>12</vt:i4>
      </vt:variant>
      <vt:variant>
        <vt:i4>0</vt:i4>
      </vt:variant>
      <vt:variant>
        <vt:i4>5</vt:i4>
      </vt:variant>
      <vt:variant>
        <vt:lpwstr>jl:30366217.120000 </vt:lpwstr>
      </vt:variant>
      <vt:variant>
        <vt:lpwstr/>
      </vt:variant>
      <vt:variant>
        <vt:i4>4980820</vt:i4>
      </vt:variant>
      <vt:variant>
        <vt:i4>9</vt:i4>
      </vt:variant>
      <vt:variant>
        <vt:i4>0</vt:i4>
      </vt:variant>
      <vt:variant>
        <vt:i4>5</vt:i4>
      </vt:variant>
      <vt:variant>
        <vt:lpwstr>jl:30930056.1100 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jl:30366217.120000 </vt:lpwstr>
      </vt:variant>
      <vt:variant>
        <vt:lpwstr/>
      </vt:variant>
      <vt:variant>
        <vt:i4>6094928</vt:i4>
      </vt:variant>
      <vt:variant>
        <vt:i4>3</vt:i4>
      </vt:variant>
      <vt:variant>
        <vt:i4>0</vt:i4>
      </vt:variant>
      <vt:variant>
        <vt:i4>5</vt:i4>
      </vt:variant>
      <vt:variant>
        <vt:lpwstr>jl:30930056.500 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jl:30366217.120000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3 февраля 2011 года № 74 Об утверждении Правил (методики) ценообразования на концентрат природного урана (U3O8)</dc:title>
  <dc:creator>szhubanyshev</dc:creator>
  <cp:lastModifiedBy>Mamienko</cp:lastModifiedBy>
  <cp:revision>2</cp:revision>
  <cp:lastPrinted>2014-05-15T03:46:00Z</cp:lastPrinted>
  <dcterms:created xsi:type="dcterms:W3CDTF">2014-11-25T03:29:00Z</dcterms:created>
  <dcterms:modified xsi:type="dcterms:W3CDTF">2014-11-25T03:29:00Z</dcterms:modified>
</cp:coreProperties>
</file>